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4CEB" w14:textId="20AC41BE" w:rsidR="00287E0A" w:rsidRPr="00BB3ECD" w:rsidRDefault="00287E0A" w:rsidP="00B90446">
      <w:pPr>
        <w:pStyle w:val="Subtitle"/>
        <w:spacing w:after="0"/>
        <w:jc w:val="center"/>
        <w:rPr>
          <w:rFonts w:ascii="Times New Roman" w:hAnsi="Times New Roman"/>
          <w:b/>
          <w:bCs/>
          <w:color w:val="auto"/>
          <w:sz w:val="28"/>
          <w:szCs w:val="28"/>
        </w:rPr>
      </w:pPr>
      <w:r w:rsidRPr="00BB3ECD">
        <w:rPr>
          <w:rFonts w:ascii="Times New Roman" w:hAnsi="Times New Roman"/>
          <w:b/>
          <w:bCs/>
          <w:color w:val="auto"/>
          <w:sz w:val="28"/>
          <w:szCs w:val="28"/>
        </w:rPr>
        <w:t>Behavioral and Brain Sciences</w:t>
      </w:r>
      <w:r w:rsidR="00D7259F" w:rsidRPr="00BB3ECD">
        <w:rPr>
          <w:rFonts w:ascii="Times New Roman" w:hAnsi="Times New Roman"/>
          <w:b/>
          <w:bCs/>
          <w:color w:val="auto"/>
          <w:sz w:val="28"/>
          <w:szCs w:val="28"/>
        </w:rPr>
        <w:t xml:space="preserve"> Program Document</w:t>
      </w:r>
    </w:p>
    <w:p w14:paraId="7632D6B8" w14:textId="14CC59FF" w:rsidR="00287E0A" w:rsidRDefault="00BB1C98" w:rsidP="00B90446">
      <w:pPr>
        <w:tabs>
          <w:tab w:val="center" w:pos="4680"/>
        </w:tabs>
        <w:jc w:val="center"/>
        <w:rPr>
          <w:rFonts w:ascii="Times New Roman" w:hAnsi="Times New Roman"/>
          <w:b/>
          <w:bCs/>
          <w:sz w:val="28"/>
          <w:szCs w:val="28"/>
        </w:rPr>
      </w:pPr>
      <w:r>
        <w:rPr>
          <w:rFonts w:ascii="Times New Roman" w:hAnsi="Times New Roman"/>
          <w:b/>
          <w:bCs/>
          <w:sz w:val="28"/>
          <w:szCs w:val="28"/>
        </w:rPr>
        <w:t>Fall 2023</w:t>
      </w:r>
    </w:p>
    <w:p w14:paraId="2B6268BF" w14:textId="39A1DA4E" w:rsidR="006E301E" w:rsidRPr="00BB3ECD" w:rsidRDefault="006E301E" w:rsidP="00B90446">
      <w:pPr>
        <w:tabs>
          <w:tab w:val="center" w:pos="4680"/>
        </w:tabs>
        <w:jc w:val="center"/>
        <w:rPr>
          <w:rFonts w:ascii="Times New Roman" w:hAnsi="Times New Roman"/>
          <w:b/>
          <w:sz w:val="28"/>
          <w:szCs w:val="28"/>
        </w:rPr>
      </w:pPr>
      <w:r w:rsidRPr="0080683F">
        <w:rPr>
          <w:rFonts w:ascii="Times New Roman" w:hAnsi="Times New Roman"/>
          <w:bCs/>
          <w:sz w:val="22"/>
          <w:szCs w:val="22"/>
        </w:rPr>
        <w:t>(</w:t>
      </w:r>
      <w:proofErr w:type="gramStart"/>
      <w:r w:rsidRPr="0080683F">
        <w:rPr>
          <w:rFonts w:ascii="Times New Roman" w:hAnsi="Times New Roman"/>
          <w:bCs/>
          <w:sz w:val="22"/>
          <w:szCs w:val="22"/>
        </w:rPr>
        <w:t>version</w:t>
      </w:r>
      <w:proofErr w:type="gramEnd"/>
      <w:r w:rsidRPr="0080683F">
        <w:rPr>
          <w:rFonts w:ascii="Times New Roman" w:hAnsi="Times New Roman"/>
          <w:bCs/>
          <w:sz w:val="22"/>
          <w:szCs w:val="22"/>
        </w:rPr>
        <w:t xml:space="preserve"> </w:t>
      </w:r>
      <w:r w:rsidR="00BB1C98">
        <w:rPr>
          <w:rFonts w:ascii="Times New Roman" w:hAnsi="Times New Roman"/>
          <w:bCs/>
          <w:sz w:val="22"/>
          <w:szCs w:val="22"/>
        </w:rPr>
        <w:t>9</w:t>
      </w:r>
      <w:r w:rsidR="00471C69">
        <w:rPr>
          <w:rFonts w:ascii="Times New Roman" w:hAnsi="Times New Roman"/>
          <w:bCs/>
          <w:sz w:val="22"/>
          <w:szCs w:val="22"/>
        </w:rPr>
        <w:t>/</w:t>
      </w:r>
      <w:r w:rsidR="00BB1C98">
        <w:rPr>
          <w:rFonts w:ascii="Times New Roman" w:hAnsi="Times New Roman"/>
          <w:bCs/>
          <w:sz w:val="22"/>
          <w:szCs w:val="22"/>
        </w:rPr>
        <w:t>06</w:t>
      </w:r>
      <w:r w:rsidR="00471C69">
        <w:rPr>
          <w:rFonts w:ascii="Times New Roman" w:hAnsi="Times New Roman"/>
          <w:bCs/>
          <w:sz w:val="22"/>
          <w:szCs w:val="22"/>
        </w:rPr>
        <w:t>/</w:t>
      </w:r>
      <w:r w:rsidR="00D0425D">
        <w:rPr>
          <w:rFonts w:ascii="Times New Roman" w:hAnsi="Times New Roman"/>
          <w:bCs/>
          <w:sz w:val="22"/>
          <w:szCs w:val="22"/>
        </w:rPr>
        <w:t>2</w:t>
      </w:r>
      <w:r w:rsidR="00BB1C98">
        <w:rPr>
          <w:rFonts w:ascii="Times New Roman" w:hAnsi="Times New Roman"/>
          <w:bCs/>
          <w:sz w:val="22"/>
          <w:szCs w:val="22"/>
        </w:rPr>
        <w:t>3</w:t>
      </w:r>
      <w:r>
        <w:rPr>
          <w:rFonts w:ascii="Times New Roman" w:hAnsi="Times New Roman"/>
          <w:b/>
          <w:bCs/>
          <w:sz w:val="28"/>
          <w:szCs w:val="28"/>
        </w:rPr>
        <w:t>)</w:t>
      </w:r>
    </w:p>
    <w:p w14:paraId="7B2D71A4" w14:textId="77777777" w:rsidR="00287E0A" w:rsidRPr="0058553D" w:rsidRDefault="00287E0A">
      <w:pPr>
        <w:rPr>
          <w:rFonts w:ascii="Times New Roman" w:hAnsi="Times New Roman"/>
        </w:rPr>
      </w:pPr>
    </w:p>
    <w:p w14:paraId="3D877098" w14:textId="77777777" w:rsidR="00145D88" w:rsidRPr="0058553D" w:rsidRDefault="00145D88" w:rsidP="00145D88">
      <w:pPr>
        <w:jc w:val="center"/>
        <w:rPr>
          <w:rFonts w:ascii="Times New Roman" w:hAnsi="Times New Roman"/>
        </w:rPr>
      </w:pPr>
      <w:r>
        <w:rPr>
          <w:rFonts w:ascii="Times New Roman" w:hAnsi="Times New Roman"/>
          <w:b/>
          <w:bCs/>
        </w:rPr>
        <w:t>Objectives and Purposes</w:t>
      </w:r>
    </w:p>
    <w:p w14:paraId="0FF74346" w14:textId="62FDDE35" w:rsidR="00145D88" w:rsidRPr="00C3130E" w:rsidRDefault="00145D88" w:rsidP="00145D88">
      <w:pPr>
        <w:rPr>
          <w:rFonts w:ascii="Times New Roman" w:hAnsi="Times New Roman"/>
          <w:i/>
        </w:rPr>
      </w:pPr>
      <w:r w:rsidRPr="00C3130E">
        <w:rPr>
          <w:rFonts w:ascii="Times New Roman" w:hAnsi="Times New Roman"/>
        </w:rPr>
        <w:t xml:space="preserve">The overarching goal of the doctoral program in Behavioral and Brain Sciences (BBS) is to prepare students for successful careers as scholars in academic or other professional settings. Students all start with the general requirements for the Master of Science (MS) degree and upon completion, pursue more targeted study, as specified by the requirements for the Doctor of Philosophy (PhD) degree. BBS students develop expertise in any of an extensive range of specialty topic areas supported by our faculty. As is necessary for a diverse program, training differs between laboratories and is directed by each faculty member as appropriate for the subfield. In order to accommodate different training needs, the BBS program document is purposely flexible to allow students to optimize the program to best fit to their individual needs. </w:t>
      </w:r>
      <w:r w:rsidRPr="00C3130E">
        <w:rPr>
          <w:rFonts w:ascii="Times New Roman" w:hAnsi="Times New Roman"/>
          <w:i/>
        </w:rPr>
        <w:t>In sum, BBS students are encouraged to devise a program of study best suited to their particular training needs and future aspirations, and to work in conjunction with the guidance and approval of their supervising faculty (</w:t>
      </w:r>
      <w:proofErr w:type="gramStart"/>
      <w:r w:rsidRPr="00C3130E">
        <w:rPr>
          <w:rFonts w:ascii="Times New Roman" w:hAnsi="Times New Roman"/>
          <w:i/>
        </w:rPr>
        <w:t>i.e.</w:t>
      </w:r>
      <w:proofErr w:type="gramEnd"/>
      <w:r w:rsidRPr="00C3130E">
        <w:rPr>
          <w:rFonts w:ascii="Times New Roman" w:hAnsi="Times New Roman"/>
          <w:i/>
        </w:rPr>
        <w:t xml:space="preserve"> Major Professors and advisory committee members). </w:t>
      </w:r>
    </w:p>
    <w:p w14:paraId="6AB77083" w14:textId="77777777" w:rsidR="00145D88" w:rsidRPr="00C3130E" w:rsidRDefault="00145D88" w:rsidP="00D0425D">
      <w:pPr>
        <w:jc w:val="center"/>
        <w:rPr>
          <w:rFonts w:ascii="Times New Roman" w:hAnsi="Times New Roman"/>
          <w:b/>
          <w:bCs/>
        </w:rPr>
      </w:pPr>
    </w:p>
    <w:p w14:paraId="121656A4" w14:textId="0BB99C8C" w:rsidR="00D0425D" w:rsidRPr="005B29C9" w:rsidRDefault="00D0425D" w:rsidP="00D0425D">
      <w:pPr>
        <w:jc w:val="center"/>
        <w:rPr>
          <w:rFonts w:ascii="Times New Roman" w:hAnsi="Times New Roman"/>
          <w:b/>
          <w:bCs/>
        </w:rPr>
      </w:pPr>
      <w:r w:rsidRPr="005B29C9">
        <w:rPr>
          <w:rFonts w:ascii="Times New Roman" w:hAnsi="Times New Roman"/>
          <w:b/>
          <w:bCs/>
        </w:rPr>
        <w:t>Diversity and Inclusion Pledge</w:t>
      </w:r>
    </w:p>
    <w:p w14:paraId="05A6F5E3" w14:textId="1BA20798" w:rsidR="00C3130E" w:rsidRPr="005B29C9" w:rsidRDefault="00D0425D" w:rsidP="00C3130E">
      <w:pPr>
        <w:rPr>
          <w:rFonts w:ascii="Times New Roman" w:hAnsi="Times New Roman"/>
        </w:rPr>
      </w:pPr>
      <w:r w:rsidRPr="005B29C9">
        <w:rPr>
          <w:rFonts w:ascii="Times New Roman" w:hAnsi="Times New Roman"/>
        </w:rPr>
        <w:t xml:space="preserve">We seek to create and foster an equitable and inclusive environment for all members and potential members of the BBS program, with respect to historically underrepresented, understudied, underserved, underpowered, and marginalized groups, including but not limited to: individuals from different social and ethnic backgrounds, of different sexes, sexual orientations and gender identities, political ideologies, creeds and religious affiliations, veteran status, as well as individuals with mental health conditions and different abilities, </w:t>
      </w:r>
      <w:r w:rsidR="00B52D2A" w:rsidRPr="005B29C9">
        <w:rPr>
          <w:rFonts w:ascii="Times New Roman" w:hAnsi="Times New Roman"/>
        </w:rPr>
        <w:t xml:space="preserve">in </w:t>
      </w:r>
      <w:r w:rsidR="003D48DC" w:rsidRPr="005B29C9">
        <w:rPr>
          <w:rFonts w:ascii="Times New Roman" w:hAnsi="Times New Roman"/>
        </w:rPr>
        <w:t xml:space="preserve">an effort </w:t>
      </w:r>
      <w:r w:rsidRPr="005B29C9">
        <w:rPr>
          <w:rFonts w:ascii="Times New Roman" w:hAnsi="Times New Roman"/>
        </w:rPr>
        <w:t>to ensure all people feel welcome and safe in our program, department, and university.</w:t>
      </w:r>
      <w:r w:rsidR="00BD1D01" w:rsidRPr="005B29C9">
        <w:rPr>
          <w:rFonts w:ascii="Times New Roman" w:hAnsi="Times New Roman"/>
        </w:rPr>
        <w:t xml:space="preserve"> </w:t>
      </w:r>
    </w:p>
    <w:p w14:paraId="357A10AB" w14:textId="77777777" w:rsidR="00C3130E" w:rsidRPr="00C3130E" w:rsidRDefault="00C3130E" w:rsidP="00C3130E">
      <w:pPr>
        <w:rPr>
          <w:rFonts w:ascii="Times New Roman" w:hAnsi="Times New Roman"/>
        </w:rPr>
      </w:pPr>
    </w:p>
    <w:p w14:paraId="1A3DADD4" w14:textId="47E70B3D" w:rsidR="00C3130E" w:rsidRPr="005B29C9" w:rsidRDefault="00C3130E" w:rsidP="00C3130E">
      <w:pPr>
        <w:jc w:val="center"/>
        <w:rPr>
          <w:rFonts w:ascii="Times New Roman" w:hAnsi="Times New Roman"/>
        </w:rPr>
      </w:pPr>
      <w:r w:rsidRPr="005B29C9">
        <w:rPr>
          <w:rFonts w:ascii="Times New Roman" w:hAnsi="Times New Roman"/>
          <w:b/>
          <w:bCs/>
        </w:rPr>
        <w:t>Program Document</w:t>
      </w:r>
    </w:p>
    <w:p w14:paraId="6DD37845" w14:textId="10D9F721" w:rsidR="00D0425D" w:rsidRPr="009F58B5" w:rsidRDefault="00C3130E" w:rsidP="00C3130E">
      <w:pPr>
        <w:rPr>
          <w:rFonts w:ascii="Times New Roman" w:hAnsi="Times New Roman"/>
          <w:b/>
          <w:bCs/>
        </w:rPr>
      </w:pPr>
      <w:r w:rsidRPr="005B29C9">
        <w:rPr>
          <w:rFonts w:ascii="Times New Roman" w:hAnsi="Times New Roman"/>
        </w:rPr>
        <w:t>This</w:t>
      </w:r>
      <w:r w:rsidR="00BD1D01" w:rsidRPr="005B29C9">
        <w:rPr>
          <w:rFonts w:ascii="Times New Roman" w:hAnsi="Times New Roman"/>
        </w:rPr>
        <w:t xml:space="preserve"> BBS Program D</w:t>
      </w:r>
      <w:r w:rsidRPr="005B29C9">
        <w:rPr>
          <w:rFonts w:ascii="Times New Roman" w:hAnsi="Times New Roman"/>
        </w:rPr>
        <w:t xml:space="preserve">ocument serves as a reference for the graduate students and their major professors in the BBS Program. </w:t>
      </w:r>
      <w:r w:rsidR="00BD1D01" w:rsidRPr="005B29C9">
        <w:rPr>
          <w:rFonts w:ascii="Times New Roman" w:hAnsi="Times New Roman"/>
        </w:rPr>
        <w:t>It</w:t>
      </w:r>
      <w:r w:rsidRPr="005B29C9">
        <w:rPr>
          <w:rFonts w:ascii="Times New Roman" w:hAnsi="Times New Roman"/>
        </w:rPr>
        <w:t xml:space="preserve"> serves as a supplement to, and not a replacement for, the Psychology Department Graduate Studies Policy Manual. Every effort has been made to align policies between the two documents, but in case of conflict, the Departmental Policy Manual will prevail. It is each student</w:t>
      </w:r>
      <w:r w:rsidR="00BD1D01" w:rsidRPr="005B29C9">
        <w:rPr>
          <w:rFonts w:ascii="Times New Roman" w:hAnsi="Times New Roman"/>
        </w:rPr>
        <w:t>’</w:t>
      </w:r>
      <w:r w:rsidRPr="005B29C9">
        <w:rPr>
          <w:rFonts w:ascii="Times New Roman" w:hAnsi="Times New Roman"/>
        </w:rPr>
        <w:t>s responsibility to know and meet the requirements specified by the Graduate School, the Psychology Department Policy Manual, and this BBS Program Document.</w:t>
      </w:r>
      <w:r w:rsidRPr="009F58B5">
        <w:rPr>
          <w:rFonts w:ascii="Times New Roman" w:hAnsi="Times New Roman"/>
        </w:rPr>
        <w:t xml:space="preserve">  </w:t>
      </w:r>
    </w:p>
    <w:p w14:paraId="0451C2E0" w14:textId="3FA4735B" w:rsidR="009E218C" w:rsidRDefault="009E218C">
      <w:pPr>
        <w:rPr>
          <w:rFonts w:ascii="Times New Roman" w:hAnsi="Times New Roman"/>
          <w:b/>
          <w:bCs/>
        </w:rPr>
      </w:pPr>
    </w:p>
    <w:p w14:paraId="5DD384DE" w14:textId="77777777" w:rsidR="00D0425D" w:rsidRDefault="00D0425D">
      <w:pPr>
        <w:rPr>
          <w:rFonts w:ascii="Times New Roman" w:hAnsi="Times New Roman"/>
          <w:b/>
          <w:bCs/>
        </w:rPr>
      </w:pPr>
    </w:p>
    <w:p w14:paraId="401C39CF" w14:textId="57D7F14C" w:rsidR="00DC12A8" w:rsidRDefault="00DC12A8" w:rsidP="00DC12A8">
      <w:pPr>
        <w:jc w:val="center"/>
        <w:rPr>
          <w:rFonts w:ascii="Times New Roman" w:hAnsi="Times New Roman"/>
          <w:b/>
          <w:bCs/>
        </w:rPr>
      </w:pPr>
      <w:r>
        <w:rPr>
          <w:rFonts w:ascii="Times New Roman" w:hAnsi="Times New Roman"/>
          <w:b/>
          <w:bCs/>
        </w:rPr>
        <w:t>General Definitions and Descriptions</w:t>
      </w:r>
    </w:p>
    <w:p w14:paraId="127EC25E" w14:textId="33DCFE80" w:rsidR="00287E0A" w:rsidRPr="0058553D" w:rsidRDefault="00347196">
      <w:pPr>
        <w:rPr>
          <w:rFonts w:ascii="Times New Roman" w:hAnsi="Times New Roman"/>
        </w:rPr>
      </w:pPr>
      <w:r>
        <w:rPr>
          <w:rFonts w:ascii="Times New Roman" w:hAnsi="Times New Roman"/>
          <w:b/>
          <w:bCs/>
        </w:rPr>
        <w:t>Major Professor</w:t>
      </w:r>
    </w:p>
    <w:p w14:paraId="26B83C62" w14:textId="46CB1C57" w:rsidR="00CF215A" w:rsidRDefault="009D4FE6" w:rsidP="00CF215A">
      <w:pPr>
        <w:rPr>
          <w:rFonts w:ascii="Times New Roman" w:hAnsi="Times New Roman"/>
        </w:rPr>
      </w:pPr>
      <w:r>
        <w:rPr>
          <w:rFonts w:ascii="Times New Roman" w:hAnsi="Times New Roman"/>
        </w:rPr>
        <w:t>Because</w:t>
      </w:r>
      <w:r w:rsidR="00926447">
        <w:rPr>
          <w:rFonts w:ascii="Times New Roman" w:hAnsi="Times New Roman"/>
        </w:rPr>
        <w:t xml:space="preserve"> advanced graduate education </w:t>
      </w:r>
      <w:r w:rsidR="006B07BC">
        <w:rPr>
          <w:rFonts w:ascii="Times New Roman" w:hAnsi="Times New Roman"/>
        </w:rPr>
        <w:t xml:space="preserve">here </w:t>
      </w:r>
      <w:r w:rsidR="00926447">
        <w:rPr>
          <w:rFonts w:ascii="Times New Roman" w:hAnsi="Times New Roman"/>
        </w:rPr>
        <w:t>proceeds primarily via an apprenticeship model, t</w:t>
      </w:r>
      <w:r w:rsidR="00083C40">
        <w:rPr>
          <w:rFonts w:ascii="Times New Roman" w:hAnsi="Times New Roman"/>
        </w:rPr>
        <w:t>he</w:t>
      </w:r>
      <w:r w:rsidR="003D2EF8">
        <w:rPr>
          <w:rFonts w:ascii="Times New Roman" w:hAnsi="Times New Roman"/>
        </w:rPr>
        <w:t xml:space="preserve"> choice</w:t>
      </w:r>
      <w:r w:rsidR="00083C40">
        <w:rPr>
          <w:rFonts w:ascii="Times New Roman" w:hAnsi="Times New Roman"/>
        </w:rPr>
        <w:t xml:space="preserve"> of mentor</w:t>
      </w:r>
      <w:r w:rsidR="00DC51D3">
        <w:rPr>
          <w:rFonts w:ascii="Times New Roman" w:hAnsi="Times New Roman"/>
        </w:rPr>
        <w:t>s</w:t>
      </w:r>
      <w:r w:rsidR="003D2EF8">
        <w:rPr>
          <w:rFonts w:ascii="Times New Roman" w:hAnsi="Times New Roman"/>
        </w:rPr>
        <w:t xml:space="preserve"> is an important decision in</w:t>
      </w:r>
      <w:r w:rsidR="008518CA">
        <w:rPr>
          <w:rFonts w:ascii="Times New Roman" w:hAnsi="Times New Roman"/>
        </w:rPr>
        <w:t xml:space="preserve"> </w:t>
      </w:r>
      <w:r w:rsidR="00BC2BEB">
        <w:rPr>
          <w:rFonts w:ascii="Times New Roman" w:hAnsi="Times New Roman"/>
        </w:rPr>
        <w:t>students</w:t>
      </w:r>
      <w:r w:rsidR="00DC51D3">
        <w:rPr>
          <w:rFonts w:ascii="Times New Roman" w:hAnsi="Times New Roman"/>
        </w:rPr>
        <w:t>’</w:t>
      </w:r>
      <w:r w:rsidR="003D2EF8">
        <w:rPr>
          <w:rFonts w:ascii="Times New Roman" w:hAnsi="Times New Roman"/>
        </w:rPr>
        <w:t xml:space="preserve"> graduate career</w:t>
      </w:r>
      <w:r w:rsidR="00DC51D3">
        <w:rPr>
          <w:rFonts w:ascii="Times New Roman" w:hAnsi="Times New Roman"/>
        </w:rPr>
        <w:t>s</w:t>
      </w:r>
      <w:r w:rsidR="00347196">
        <w:rPr>
          <w:rFonts w:ascii="Times New Roman" w:hAnsi="Times New Roman"/>
        </w:rPr>
        <w:t xml:space="preserve">. </w:t>
      </w:r>
      <w:r w:rsidR="00F81315">
        <w:rPr>
          <w:rFonts w:ascii="Times New Roman" w:hAnsi="Times New Roman"/>
        </w:rPr>
        <w:t>S</w:t>
      </w:r>
      <w:r w:rsidR="00CF215A">
        <w:rPr>
          <w:rFonts w:ascii="Times New Roman" w:hAnsi="Times New Roman"/>
        </w:rPr>
        <w:t>tudents</w:t>
      </w:r>
      <w:r w:rsidR="00F81315">
        <w:rPr>
          <w:rFonts w:ascii="Times New Roman" w:hAnsi="Times New Roman"/>
        </w:rPr>
        <w:t xml:space="preserve"> enter</w:t>
      </w:r>
      <w:r w:rsidR="00CF215A">
        <w:rPr>
          <w:rFonts w:ascii="Times New Roman" w:hAnsi="Times New Roman"/>
        </w:rPr>
        <w:t xml:space="preserve"> the BBS program with a plan to work with one</w:t>
      </w:r>
      <w:r w:rsidR="0097074E">
        <w:rPr>
          <w:rFonts w:ascii="Times New Roman" w:hAnsi="Times New Roman"/>
        </w:rPr>
        <w:t xml:space="preserve"> (</w:t>
      </w:r>
      <w:r w:rsidR="00CF215A">
        <w:rPr>
          <w:rFonts w:ascii="Times New Roman" w:hAnsi="Times New Roman"/>
        </w:rPr>
        <w:t>or sometimes two</w:t>
      </w:r>
      <w:r w:rsidR="0097074E">
        <w:rPr>
          <w:rFonts w:ascii="Times New Roman" w:hAnsi="Times New Roman"/>
        </w:rPr>
        <w:t>)</w:t>
      </w:r>
      <w:r w:rsidR="00CF215A">
        <w:rPr>
          <w:rFonts w:ascii="Times New Roman" w:hAnsi="Times New Roman"/>
        </w:rPr>
        <w:t xml:space="preserve"> </w:t>
      </w:r>
      <w:r w:rsidR="001B5C9D">
        <w:rPr>
          <w:rFonts w:ascii="Times New Roman" w:hAnsi="Times New Roman"/>
        </w:rPr>
        <w:t>Major P</w:t>
      </w:r>
      <w:r w:rsidR="00CF215A">
        <w:rPr>
          <w:rFonts w:ascii="Times New Roman" w:hAnsi="Times New Roman"/>
        </w:rPr>
        <w:t>rofessor</w:t>
      </w:r>
      <w:r w:rsidR="00F50527">
        <w:rPr>
          <w:rFonts w:ascii="Times New Roman" w:hAnsi="Times New Roman"/>
        </w:rPr>
        <w:t>(</w:t>
      </w:r>
      <w:r w:rsidR="00CF215A">
        <w:rPr>
          <w:rFonts w:ascii="Times New Roman" w:hAnsi="Times New Roman"/>
        </w:rPr>
        <w:t>s</w:t>
      </w:r>
      <w:r w:rsidR="00F50527">
        <w:rPr>
          <w:rFonts w:ascii="Times New Roman" w:hAnsi="Times New Roman"/>
        </w:rPr>
        <w:t>)</w:t>
      </w:r>
      <w:r w:rsidR="00311548">
        <w:rPr>
          <w:rFonts w:ascii="Times New Roman" w:hAnsi="Times New Roman"/>
        </w:rPr>
        <w:t xml:space="preserve">. </w:t>
      </w:r>
      <w:r w:rsidR="00010F3A">
        <w:rPr>
          <w:rFonts w:ascii="Times New Roman" w:hAnsi="Times New Roman"/>
        </w:rPr>
        <w:t>The Graduate School require</w:t>
      </w:r>
      <w:r w:rsidR="00E93E08">
        <w:rPr>
          <w:rFonts w:ascii="Times New Roman" w:hAnsi="Times New Roman"/>
        </w:rPr>
        <w:t xml:space="preserve">s that the </w:t>
      </w:r>
      <w:r w:rsidR="001B5C9D">
        <w:rPr>
          <w:rFonts w:ascii="Times New Roman" w:hAnsi="Times New Roman"/>
        </w:rPr>
        <w:t>Major P</w:t>
      </w:r>
      <w:r w:rsidR="00E93E08">
        <w:rPr>
          <w:rFonts w:ascii="Times New Roman" w:hAnsi="Times New Roman"/>
        </w:rPr>
        <w:t xml:space="preserve">rofessor is a member of the </w:t>
      </w:r>
      <w:r w:rsidR="00AA4AA3">
        <w:rPr>
          <w:rFonts w:ascii="Times New Roman" w:hAnsi="Times New Roman"/>
        </w:rPr>
        <w:t xml:space="preserve">UGA </w:t>
      </w:r>
      <w:r w:rsidR="00AA64FB">
        <w:rPr>
          <w:rFonts w:ascii="Times New Roman" w:hAnsi="Times New Roman"/>
        </w:rPr>
        <w:t>G</w:t>
      </w:r>
      <w:r w:rsidR="00E93E08">
        <w:rPr>
          <w:rFonts w:ascii="Times New Roman" w:hAnsi="Times New Roman"/>
        </w:rPr>
        <w:t xml:space="preserve">raduate </w:t>
      </w:r>
      <w:r w:rsidR="00AA64FB">
        <w:rPr>
          <w:rFonts w:ascii="Times New Roman" w:hAnsi="Times New Roman"/>
        </w:rPr>
        <w:t>F</w:t>
      </w:r>
      <w:r w:rsidR="00E93E08">
        <w:rPr>
          <w:rFonts w:ascii="Times New Roman" w:hAnsi="Times New Roman"/>
        </w:rPr>
        <w:t xml:space="preserve">aculty to supervise </w:t>
      </w:r>
      <w:r w:rsidR="00F65CAF">
        <w:rPr>
          <w:rFonts w:ascii="Times New Roman" w:hAnsi="Times New Roman"/>
        </w:rPr>
        <w:t>M</w:t>
      </w:r>
      <w:r w:rsidR="00E93E08">
        <w:rPr>
          <w:rFonts w:ascii="Times New Roman" w:hAnsi="Times New Roman"/>
        </w:rPr>
        <w:t>a</w:t>
      </w:r>
      <w:r w:rsidR="00F81315">
        <w:rPr>
          <w:rFonts w:ascii="Times New Roman" w:hAnsi="Times New Roman"/>
        </w:rPr>
        <w:t>s</w:t>
      </w:r>
      <w:r w:rsidR="00E93E08">
        <w:rPr>
          <w:rFonts w:ascii="Times New Roman" w:hAnsi="Times New Roman"/>
        </w:rPr>
        <w:t>ter</w:t>
      </w:r>
      <w:r w:rsidR="00AA4AA3">
        <w:rPr>
          <w:rFonts w:ascii="Times New Roman" w:hAnsi="Times New Roman"/>
        </w:rPr>
        <w:t>’</w:t>
      </w:r>
      <w:r w:rsidR="001D6493">
        <w:rPr>
          <w:rFonts w:ascii="Times New Roman" w:hAnsi="Times New Roman"/>
        </w:rPr>
        <w:t>s T</w:t>
      </w:r>
      <w:r w:rsidR="00E93E08">
        <w:rPr>
          <w:rFonts w:ascii="Times New Roman" w:hAnsi="Times New Roman"/>
        </w:rPr>
        <w:t>hes</w:t>
      </w:r>
      <w:r w:rsidR="00DC51D3">
        <w:rPr>
          <w:rFonts w:ascii="Times New Roman" w:hAnsi="Times New Roman"/>
        </w:rPr>
        <w:t>e</w:t>
      </w:r>
      <w:r w:rsidR="00F81315">
        <w:rPr>
          <w:rFonts w:ascii="Times New Roman" w:hAnsi="Times New Roman"/>
        </w:rPr>
        <w:t>s</w:t>
      </w:r>
      <w:r w:rsidR="001B5C9D">
        <w:rPr>
          <w:rFonts w:ascii="Times New Roman" w:hAnsi="Times New Roman"/>
        </w:rPr>
        <w:t xml:space="preserve"> and</w:t>
      </w:r>
      <w:r w:rsidR="00E93E08">
        <w:rPr>
          <w:rFonts w:ascii="Times New Roman" w:hAnsi="Times New Roman"/>
        </w:rPr>
        <w:t xml:space="preserve"> </w:t>
      </w:r>
      <w:r w:rsidR="00F65CAF">
        <w:rPr>
          <w:rFonts w:ascii="Times New Roman" w:hAnsi="Times New Roman"/>
        </w:rPr>
        <w:t>D</w:t>
      </w:r>
      <w:r w:rsidR="00E93E08">
        <w:rPr>
          <w:rFonts w:ascii="Times New Roman" w:hAnsi="Times New Roman"/>
        </w:rPr>
        <w:t xml:space="preserve">octoral </w:t>
      </w:r>
      <w:r w:rsidR="001D6493">
        <w:rPr>
          <w:rFonts w:ascii="Times New Roman" w:hAnsi="Times New Roman"/>
        </w:rPr>
        <w:t>D</w:t>
      </w:r>
      <w:r w:rsidR="00F81315">
        <w:rPr>
          <w:rFonts w:ascii="Times New Roman" w:hAnsi="Times New Roman"/>
        </w:rPr>
        <w:t xml:space="preserve">issertations. </w:t>
      </w:r>
      <w:r w:rsidR="00BC2BEB">
        <w:rPr>
          <w:rFonts w:ascii="Times New Roman" w:hAnsi="Times New Roman"/>
        </w:rPr>
        <w:t>S</w:t>
      </w:r>
      <w:r w:rsidR="00CF215A">
        <w:rPr>
          <w:rFonts w:ascii="Times New Roman" w:hAnsi="Times New Roman"/>
        </w:rPr>
        <w:t xml:space="preserve">tudents’ academic </w:t>
      </w:r>
      <w:r w:rsidR="00F10929">
        <w:rPr>
          <w:rFonts w:ascii="Times New Roman" w:hAnsi="Times New Roman"/>
        </w:rPr>
        <w:t xml:space="preserve">and </w:t>
      </w:r>
      <w:r w:rsidR="00CF215A">
        <w:rPr>
          <w:rFonts w:ascii="Times New Roman" w:hAnsi="Times New Roman"/>
        </w:rPr>
        <w:t xml:space="preserve">research interests </w:t>
      </w:r>
      <w:r w:rsidR="0061660E">
        <w:rPr>
          <w:rFonts w:ascii="Times New Roman" w:hAnsi="Times New Roman"/>
        </w:rPr>
        <w:t>can</w:t>
      </w:r>
      <w:r w:rsidR="00BC2BEB">
        <w:rPr>
          <w:rFonts w:ascii="Times New Roman" w:hAnsi="Times New Roman"/>
        </w:rPr>
        <w:t xml:space="preserve"> </w:t>
      </w:r>
      <w:r w:rsidR="00CF215A">
        <w:rPr>
          <w:rFonts w:ascii="Times New Roman" w:hAnsi="Times New Roman"/>
        </w:rPr>
        <w:t>undergo significant change</w:t>
      </w:r>
      <w:r w:rsidR="00C95E26">
        <w:rPr>
          <w:rFonts w:ascii="Times New Roman" w:hAnsi="Times New Roman"/>
        </w:rPr>
        <w:t>s</w:t>
      </w:r>
      <w:r w:rsidR="00F10929">
        <w:rPr>
          <w:rFonts w:ascii="Times New Roman" w:hAnsi="Times New Roman"/>
        </w:rPr>
        <w:t>,</w:t>
      </w:r>
      <w:r w:rsidR="00CF215A">
        <w:rPr>
          <w:rFonts w:ascii="Times New Roman" w:hAnsi="Times New Roman"/>
        </w:rPr>
        <w:t xml:space="preserve"> especially </w:t>
      </w:r>
      <w:r w:rsidR="00BC2BEB">
        <w:rPr>
          <w:rFonts w:ascii="Times New Roman" w:hAnsi="Times New Roman"/>
        </w:rPr>
        <w:t>during the</w:t>
      </w:r>
      <w:r w:rsidR="00CF215A">
        <w:rPr>
          <w:rFonts w:ascii="Times New Roman" w:hAnsi="Times New Roman"/>
        </w:rPr>
        <w:t xml:space="preserve"> first </w:t>
      </w:r>
      <w:r w:rsidR="00F10929">
        <w:rPr>
          <w:rFonts w:ascii="Times New Roman" w:hAnsi="Times New Roman"/>
        </w:rPr>
        <w:t xml:space="preserve">two </w:t>
      </w:r>
      <w:r w:rsidR="00CF215A">
        <w:rPr>
          <w:rFonts w:ascii="Times New Roman" w:hAnsi="Times New Roman"/>
        </w:rPr>
        <w:t>year</w:t>
      </w:r>
      <w:r w:rsidR="00F10929">
        <w:rPr>
          <w:rFonts w:ascii="Times New Roman" w:hAnsi="Times New Roman"/>
        </w:rPr>
        <w:t>s</w:t>
      </w:r>
      <w:r w:rsidR="00E526C6">
        <w:rPr>
          <w:rFonts w:ascii="Times New Roman" w:hAnsi="Times New Roman"/>
        </w:rPr>
        <w:t xml:space="preserve"> of study</w:t>
      </w:r>
      <w:r w:rsidR="00311548">
        <w:rPr>
          <w:rFonts w:ascii="Times New Roman" w:hAnsi="Times New Roman"/>
        </w:rPr>
        <w:t xml:space="preserve">. </w:t>
      </w:r>
      <w:r w:rsidR="00AF60C1">
        <w:rPr>
          <w:rFonts w:ascii="Times New Roman" w:hAnsi="Times New Roman"/>
        </w:rPr>
        <w:t>If</w:t>
      </w:r>
      <w:r w:rsidR="00CF215A">
        <w:rPr>
          <w:rFonts w:ascii="Times New Roman" w:hAnsi="Times New Roman"/>
        </w:rPr>
        <w:t xml:space="preserve"> student</w:t>
      </w:r>
      <w:r w:rsidR="00BC2BEB">
        <w:rPr>
          <w:rFonts w:ascii="Times New Roman" w:hAnsi="Times New Roman"/>
        </w:rPr>
        <w:t xml:space="preserve">s </w:t>
      </w:r>
      <w:r w:rsidR="00AF60C1">
        <w:rPr>
          <w:rFonts w:ascii="Times New Roman" w:hAnsi="Times New Roman"/>
        </w:rPr>
        <w:t xml:space="preserve">desire </w:t>
      </w:r>
      <w:r w:rsidR="00CF215A">
        <w:rPr>
          <w:rFonts w:ascii="Times New Roman" w:hAnsi="Times New Roman"/>
        </w:rPr>
        <w:t>additional or different mentorship</w:t>
      </w:r>
      <w:r w:rsidR="00311548">
        <w:rPr>
          <w:rFonts w:ascii="Times New Roman" w:hAnsi="Times New Roman"/>
        </w:rPr>
        <w:t xml:space="preserve">, </w:t>
      </w:r>
      <w:r w:rsidR="00DC4D85">
        <w:rPr>
          <w:rFonts w:ascii="Times New Roman" w:hAnsi="Times New Roman"/>
        </w:rPr>
        <w:t>that</w:t>
      </w:r>
      <w:r w:rsidR="003A4054">
        <w:rPr>
          <w:rFonts w:ascii="Times New Roman" w:hAnsi="Times New Roman"/>
        </w:rPr>
        <w:t xml:space="preserve"> </w:t>
      </w:r>
      <w:r w:rsidR="00DC4D85">
        <w:rPr>
          <w:rFonts w:ascii="Times New Roman" w:hAnsi="Times New Roman"/>
        </w:rPr>
        <w:t xml:space="preserve">should be </w:t>
      </w:r>
      <w:r w:rsidR="003A4054">
        <w:rPr>
          <w:rFonts w:ascii="Times New Roman" w:hAnsi="Times New Roman"/>
        </w:rPr>
        <w:t>addressed</w:t>
      </w:r>
      <w:r w:rsidR="002E107B">
        <w:rPr>
          <w:rFonts w:ascii="Times New Roman" w:hAnsi="Times New Roman"/>
        </w:rPr>
        <w:t xml:space="preserve"> </w:t>
      </w:r>
      <w:r w:rsidR="00311548">
        <w:rPr>
          <w:rFonts w:ascii="Times New Roman" w:hAnsi="Times New Roman"/>
        </w:rPr>
        <w:t>with the</w:t>
      </w:r>
      <w:r w:rsidR="00083C40">
        <w:rPr>
          <w:rFonts w:ascii="Times New Roman" w:hAnsi="Times New Roman"/>
        </w:rPr>
        <w:t xml:space="preserve"> current</w:t>
      </w:r>
      <w:r w:rsidR="00311548">
        <w:rPr>
          <w:rFonts w:ascii="Times New Roman" w:hAnsi="Times New Roman"/>
        </w:rPr>
        <w:t xml:space="preserve"> </w:t>
      </w:r>
      <w:r w:rsidR="00571BC6">
        <w:rPr>
          <w:rFonts w:ascii="Times New Roman" w:hAnsi="Times New Roman"/>
        </w:rPr>
        <w:t>M</w:t>
      </w:r>
      <w:r w:rsidR="00311548">
        <w:rPr>
          <w:rFonts w:ascii="Times New Roman" w:hAnsi="Times New Roman"/>
        </w:rPr>
        <w:t xml:space="preserve">ajor </w:t>
      </w:r>
      <w:r w:rsidR="00571BC6">
        <w:rPr>
          <w:rFonts w:ascii="Times New Roman" w:hAnsi="Times New Roman"/>
        </w:rPr>
        <w:t>P</w:t>
      </w:r>
      <w:r w:rsidR="00311548">
        <w:rPr>
          <w:rFonts w:ascii="Times New Roman" w:hAnsi="Times New Roman"/>
        </w:rPr>
        <w:t>rofessor</w:t>
      </w:r>
      <w:r w:rsidR="002E107B">
        <w:rPr>
          <w:rFonts w:ascii="Times New Roman" w:hAnsi="Times New Roman"/>
        </w:rPr>
        <w:t>(s)</w:t>
      </w:r>
      <w:r w:rsidR="00BC468B">
        <w:rPr>
          <w:rFonts w:ascii="Times New Roman" w:hAnsi="Times New Roman"/>
        </w:rPr>
        <w:t>, the Chair of the BBS</w:t>
      </w:r>
      <w:r w:rsidR="00311548">
        <w:rPr>
          <w:rFonts w:ascii="Times New Roman" w:hAnsi="Times New Roman"/>
        </w:rPr>
        <w:t xml:space="preserve"> </w:t>
      </w:r>
      <w:r w:rsidR="00DC4D85">
        <w:rPr>
          <w:rFonts w:ascii="Times New Roman" w:hAnsi="Times New Roman"/>
        </w:rPr>
        <w:t>program</w:t>
      </w:r>
      <w:r w:rsidR="00F65CAF">
        <w:rPr>
          <w:rFonts w:ascii="Times New Roman" w:hAnsi="Times New Roman"/>
        </w:rPr>
        <w:t>,</w:t>
      </w:r>
      <w:r w:rsidR="00DC4D85">
        <w:rPr>
          <w:rFonts w:ascii="Times New Roman" w:hAnsi="Times New Roman"/>
        </w:rPr>
        <w:t xml:space="preserve"> </w:t>
      </w:r>
      <w:r w:rsidR="00311548">
        <w:rPr>
          <w:rFonts w:ascii="Times New Roman" w:hAnsi="Times New Roman"/>
        </w:rPr>
        <w:t>and</w:t>
      </w:r>
      <w:r w:rsidR="00BC468B">
        <w:rPr>
          <w:rFonts w:ascii="Times New Roman" w:hAnsi="Times New Roman"/>
        </w:rPr>
        <w:t>/or</w:t>
      </w:r>
      <w:r w:rsidR="00311548">
        <w:rPr>
          <w:rFonts w:ascii="Times New Roman" w:hAnsi="Times New Roman"/>
        </w:rPr>
        <w:t xml:space="preserve"> the </w:t>
      </w:r>
      <w:r w:rsidR="00F65CAF">
        <w:rPr>
          <w:rFonts w:ascii="Times New Roman" w:hAnsi="Times New Roman"/>
        </w:rPr>
        <w:t xml:space="preserve">Department of </w:t>
      </w:r>
      <w:r w:rsidR="009302A0">
        <w:rPr>
          <w:rFonts w:ascii="Times New Roman" w:hAnsi="Times New Roman"/>
        </w:rPr>
        <w:t xml:space="preserve">Psychology </w:t>
      </w:r>
      <w:r w:rsidR="00AA64FB">
        <w:rPr>
          <w:rFonts w:ascii="Times New Roman" w:hAnsi="Times New Roman"/>
        </w:rPr>
        <w:t>G</w:t>
      </w:r>
      <w:r w:rsidR="00311548">
        <w:rPr>
          <w:rFonts w:ascii="Times New Roman" w:hAnsi="Times New Roman"/>
        </w:rPr>
        <w:t xml:space="preserve">raduate </w:t>
      </w:r>
      <w:r w:rsidR="00AA64FB">
        <w:rPr>
          <w:rFonts w:ascii="Times New Roman" w:hAnsi="Times New Roman"/>
        </w:rPr>
        <w:t>C</w:t>
      </w:r>
      <w:r w:rsidR="00311548">
        <w:rPr>
          <w:rFonts w:ascii="Times New Roman" w:hAnsi="Times New Roman"/>
        </w:rPr>
        <w:t xml:space="preserve">oordinator. </w:t>
      </w:r>
    </w:p>
    <w:p w14:paraId="0AA1ACB1" w14:textId="77777777" w:rsidR="00311548" w:rsidRPr="0058553D" w:rsidRDefault="00311548">
      <w:pPr>
        <w:rPr>
          <w:rFonts w:ascii="Times New Roman" w:hAnsi="Times New Roman"/>
        </w:rPr>
      </w:pPr>
    </w:p>
    <w:p w14:paraId="589C0A24" w14:textId="77777777" w:rsidR="00287E0A" w:rsidRPr="0058553D" w:rsidRDefault="00347196">
      <w:pPr>
        <w:rPr>
          <w:rFonts w:ascii="Times New Roman" w:hAnsi="Times New Roman"/>
          <w:b/>
          <w:bCs/>
        </w:rPr>
      </w:pPr>
      <w:r>
        <w:rPr>
          <w:rFonts w:ascii="Times New Roman" w:hAnsi="Times New Roman"/>
          <w:b/>
          <w:bCs/>
        </w:rPr>
        <w:t>Advisory Committees</w:t>
      </w:r>
    </w:p>
    <w:p w14:paraId="753DE7A8" w14:textId="4052B9AB" w:rsidR="00287E0A" w:rsidRPr="0058553D" w:rsidRDefault="00F86D95" w:rsidP="00287E0A">
      <w:pPr>
        <w:rPr>
          <w:rFonts w:ascii="Times New Roman" w:hAnsi="Times New Roman"/>
        </w:rPr>
      </w:pPr>
      <w:r>
        <w:rPr>
          <w:rFonts w:ascii="Times New Roman" w:hAnsi="Times New Roman"/>
        </w:rPr>
        <w:t xml:space="preserve">Advisory </w:t>
      </w:r>
      <w:r w:rsidR="00E2029F">
        <w:rPr>
          <w:rFonts w:ascii="Times New Roman" w:hAnsi="Times New Roman"/>
        </w:rPr>
        <w:t>c</w:t>
      </w:r>
      <w:r w:rsidR="00E16300">
        <w:rPr>
          <w:rFonts w:ascii="Times New Roman" w:hAnsi="Times New Roman"/>
        </w:rPr>
        <w:t xml:space="preserve">ommittees </w:t>
      </w:r>
      <w:r w:rsidR="008518CA">
        <w:rPr>
          <w:rFonts w:ascii="Times New Roman" w:hAnsi="Times New Roman"/>
        </w:rPr>
        <w:t>serve</w:t>
      </w:r>
      <w:r w:rsidR="00E16300">
        <w:rPr>
          <w:rFonts w:ascii="Times New Roman" w:hAnsi="Times New Roman"/>
        </w:rPr>
        <w:t xml:space="preserve"> important role</w:t>
      </w:r>
      <w:r w:rsidR="00AF60C1">
        <w:rPr>
          <w:rFonts w:ascii="Times New Roman" w:hAnsi="Times New Roman"/>
        </w:rPr>
        <w:t>s</w:t>
      </w:r>
      <w:r w:rsidR="00E16300">
        <w:rPr>
          <w:rFonts w:ascii="Times New Roman" w:hAnsi="Times New Roman"/>
        </w:rPr>
        <w:t xml:space="preserve"> in </w:t>
      </w:r>
      <w:r w:rsidR="0097074E">
        <w:rPr>
          <w:rFonts w:ascii="Times New Roman" w:hAnsi="Times New Roman"/>
        </w:rPr>
        <w:t>shaping</w:t>
      </w:r>
      <w:r w:rsidR="00E16300">
        <w:rPr>
          <w:rFonts w:ascii="Times New Roman" w:hAnsi="Times New Roman"/>
        </w:rPr>
        <w:t xml:space="preserve"> </w:t>
      </w:r>
      <w:r w:rsidR="00AF60C1">
        <w:rPr>
          <w:rFonts w:ascii="Times New Roman" w:hAnsi="Times New Roman"/>
        </w:rPr>
        <w:t xml:space="preserve">students’ </w:t>
      </w:r>
      <w:r w:rsidR="00E16300">
        <w:rPr>
          <w:rFonts w:ascii="Times New Roman" w:hAnsi="Times New Roman"/>
        </w:rPr>
        <w:t>educational plans</w:t>
      </w:r>
      <w:r w:rsidR="00A52A0D">
        <w:rPr>
          <w:rFonts w:ascii="Times New Roman" w:hAnsi="Times New Roman"/>
        </w:rPr>
        <w:t xml:space="preserve">, assessing </w:t>
      </w:r>
      <w:r w:rsidR="00A52A0D">
        <w:rPr>
          <w:rFonts w:ascii="Times New Roman" w:hAnsi="Times New Roman"/>
        </w:rPr>
        <w:lastRenderedPageBreak/>
        <w:t>progress</w:t>
      </w:r>
      <w:r w:rsidR="009D4FE6">
        <w:rPr>
          <w:rFonts w:ascii="Times New Roman" w:hAnsi="Times New Roman"/>
        </w:rPr>
        <w:t>,</w:t>
      </w:r>
      <w:r w:rsidR="00A52A0D">
        <w:rPr>
          <w:rFonts w:ascii="Times New Roman" w:hAnsi="Times New Roman"/>
        </w:rPr>
        <w:t xml:space="preserve"> and</w:t>
      </w:r>
      <w:r w:rsidR="00E16300">
        <w:rPr>
          <w:rFonts w:ascii="Times New Roman" w:hAnsi="Times New Roman"/>
        </w:rPr>
        <w:t xml:space="preserve"> </w:t>
      </w:r>
      <w:r w:rsidR="003F5DBD">
        <w:rPr>
          <w:rFonts w:ascii="Times New Roman" w:hAnsi="Times New Roman"/>
        </w:rPr>
        <w:t xml:space="preserve">conducting </w:t>
      </w:r>
      <w:r w:rsidR="00E16300">
        <w:rPr>
          <w:rFonts w:ascii="Times New Roman" w:hAnsi="Times New Roman"/>
        </w:rPr>
        <w:t>evaluation</w:t>
      </w:r>
      <w:r w:rsidR="008518CA">
        <w:rPr>
          <w:rFonts w:ascii="Times New Roman" w:hAnsi="Times New Roman"/>
        </w:rPr>
        <w:t>s</w:t>
      </w:r>
      <w:r w:rsidR="00E16300">
        <w:rPr>
          <w:rFonts w:ascii="Times New Roman" w:hAnsi="Times New Roman"/>
        </w:rPr>
        <w:t>.</w:t>
      </w:r>
      <w:r w:rsidR="000B381B">
        <w:rPr>
          <w:rFonts w:ascii="Times New Roman" w:hAnsi="Times New Roman"/>
        </w:rPr>
        <w:t xml:space="preserve"> </w:t>
      </w:r>
      <w:r w:rsidR="0045268D">
        <w:rPr>
          <w:rFonts w:ascii="Times New Roman" w:hAnsi="Times New Roman"/>
        </w:rPr>
        <w:t>The Master’s Adviso</w:t>
      </w:r>
      <w:r w:rsidR="009D4FE6">
        <w:rPr>
          <w:rFonts w:ascii="Times New Roman" w:hAnsi="Times New Roman"/>
        </w:rPr>
        <w:t xml:space="preserve">ry Committee (MAC) serves the student </w:t>
      </w:r>
      <w:r w:rsidR="0045268D">
        <w:rPr>
          <w:rFonts w:ascii="Times New Roman" w:hAnsi="Times New Roman"/>
        </w:rPr>
        <w:t xml:space="preserve">through the defense of the </w:t>
      </w:r>
      <w:r w:rsidR="00C0405F">
        <w:rPr>
          <w:rFonts w:ascii="Times New Roman" w:hAnsi="Times New Roman"/>
        </w:rPr>
        <w:t>Master’s Thesis</w:t>
      </w:r>
      <w:r w:rsidR="0045268D">
        <w:rPr>
          <w:rFonts w:ascii="Times New Roman" w:hAnsi="Times New Roman"/>
        </w:rPr>
        <w:t>, at which point the student appoints a Doctoral Advisory Committee</w:t>
      </w:r>
      <w:r w:rsidR="009D4FE6">
        <w:rPr>
          <w:rFonts w:ascii="Times New Roman" w:hAnsi="Times New Roman"/>
        </w:rPr>
        <w:t xml:space="preserve"> (DAC)</w:t>
      </w:r>
      <w:r w:rsidR="0045268D">
        <w:rPr>
          <w:rFonts w:ascii="Times New Roman" w:hAnsi="Times New Roman"/>
        </w:rPr>
        <w:t xml:space="preserve">. </w:t>
      </w:r>
      <w:r w:rsidR="00DC4D85">
        <w:rPr>
          <w:rFonts w:ascii="Times New Roman" w:hAnsi="Times New Roman"/>
        </w:rPr>
        <w:t>Committees are chaired by the Major Professor</w:t>
      </w:r>
      <w:r w:rsidR="009D4FE6">
        <w:rPr>
          <w:rFonts w:ascii="Times New Roman" w:hAnsi="Times New Roman"/>
        </w:rPr>
        <w:t>s</w:t>
      </w:r>
      <w:r w:rsidR="00DC4D85">
        <w:rPr>
          <w:rFonts w:ascii="Times New Roman" w:hAnsi="Times New Roman"/>
        </w:rPr>
        <w:t xml:space="preserve">. </w:t>
      </w:r>
      <w:r w:rsidR="00E16300">
        <w:rPr>
          <w:rFonts w:ascii="Times New Roman" w:hAnsi="Times New Roman"/>
        </w:rPr>
        <w:t>Committee m</w:t>
      </w:r>
      <w:r w:rsidR="00347196">
        <w:rPr>
          <w:rFonts w:ascii="Times New Roman" w:hAnsi="Times New Roman"/>
        </w:rPr>
        <w:t>embership is negotiated between student</w:t>
      </w:r>
      <w:r w:rsidR="00E16300">
        <w:rPr>
          <w:rFonts w:ascii="Times New Roman" w:hAnsi="Times New Roman"/>
        </w:rPr>
        <w:t>s</w:t>
      </w:r>
      <w:r w:rsidR="00347196">
        <w:rPr>
          <w:rFonts w:ascii="Times New Roman" w:hAnsi="Times New Roman"/>
        </w:rPr>
        <w:t xml:space="preserve"> and the</w:t>
      </w:r>
      <w:r w:rsidR="00E16300">
        <w:rPr>
          <w:rFonts w:ascii="Times New Roman" w:hAnsi="Times New Roman"/>
        </w:rPr>
        <w:t>ir</w:t>
      </w:r>
      <w:r w:rsidR="00347196">
        <w:rPr>
          <w:rFonts w:ascii="Times New Roman" w:hAnsi="Times New Roman"/>
        </w:rPr>
        <w:t xml:space="preserve"> </w:t>
      </w:r>
      <w:r w:rsidR="000F3FCB">
        <w:rPr>
          <w:rFonts w:ascii="Times New Roman" w:hAnsi="Times New Roman"/>
        </w:rPr>
        <w:t>M</w:t>
      </w:r>
      <w:r w:rsidR="00347196">
        <w:rPr>
          <w:rFonts w:ascii="Times New Roman" w:hAnsi="Times New Roman"/>
        </w:rPr>
        <w:t xml:space="preserve">ajor </w:t>
      </w:r>
      <w:r w:rsidR="000F3FCB">
        <w:rPr>
          <w:rFonts w:ascii="Times New Roman" w:hAnsi="Times New Roman"/>
        </w:rPr>
        <w:t>P</w:t>
      </w:r>
      <w:r w:rsidR="00347196">
        <w:rPr>
          <w:rFonts w:ascii="Times New Roman" w:hAnsi="Times New Roman"/>
        </w:rPr>
        <w:t>rofessor</w:t>
      </w:r>
      <w:r w:rsidR="009D4FE6">
        <w:rPr>
          <w:rFonts w:ascii="Times New Roman" w:hAnsi="Times New Roman"/>
        </w:rPr>
        <w:t>s</w:t>
      </w:r>
      <w:r w:rsidR="00347196">
        <w:rPr>
          <w:rFonts w:ascii="Times New Roman" w:hAnsi="Times New Roman"/>
        </w:rPr>
        <w:t>,</w:t>
      </w:r>
      <w:r w:rsidR="000B381B">
        <w:rPr>
          <w:rFonts w:ascii="Times New Roman" w:hAnsi="Times New Roman"/>
        </w:rPr>
        <w:t xml:space="preserve"> </w:t>
      </w:r>
      <w:r w:rsidR="00347196">
        <w:rPr>
          <w:rFonts w:ascii="Times New Roman" w:hAnsi="Times New Roman"/>
        </w:rPr>
        <w:t xml:space="preserve">and is subject to approval by both the </w:t>
      </w:r>
      <w:r w:rsidR="008518CA">
        <w:rPr>
          <w:rFonts w:ascii="Times New Roman" w:hAnsi="Times New Roman"/>
        </w:rPr>
        <w:t>Psychology</w:t>
      </w:r>
      <w:r w:rsidR="00347196">
        <w:rPr>
          <w:rFonts w:ascii="Times New Roman" w:hAnsi="Times New Roman"/>
        </w:rPr>
        <w:t xml:space="preserve"> </w:t>
      </w:r>
      <w:r w:rsidR="000F3FCB">
        <w:rPr>
          <w:rFonts w:ascii="Times New Roman" w:hAnsi="Times New Roman"/>
        </w:rPr>
        <w:t>G</w:t>
      </w:r>
      <w:r w:rsidR="00347196">
        <w:rPr>
          <w:rFonts w:ascii="Times New Roman" w:hAnsi="Times New Roman"/>
        </w:rPr>
        <w:t>radua</w:t>
      </w:r>
      <w:r w:rsidR="00D35985">
        <w:rPr>
          <w:rFonts w:ascii="Times New Roman" w:hAnsi="Times New Roman"/>
        </w:rPr>
        <w:t xml:space="preserve">te </w:t>
      </w:r>
      <w:r w:rsidR="000F3FCB">
        <w:rPr>
          <w:rFonts w:ascii="Times New Roman" w:hAnsi="Times New Roman"/>
        </w:rPr>
        <w:t>C</w:t>
      </w:r>
      <w:r w:rsidR="00D35985">
        <w:rPr>
          <w:rFonts w:ascii="Times New Roman" w:hAnsi="Times New Roman"/>
        </w:rPr>
        <w:t xml:space="preserve">oordinator and the </w:t>
      </w:r>
      <w:r w:rsidR="000F3FCB">
        <w:rPr>
          <w:rFonts w:ascii="Times New Roman" w:hAnsi="Times New Roman"/>
        </w:rPr>
        <w:t>D</w:t>
      </w:r>
      <w:r w:rsidR="00A511DB">
        <w:rPr>
          <w:rFonts w:ascii="Times New Roman" w:hAnsi="Times New Roman"/>
        </w:rPr>
        <w:t>ean of t</w:t>
      </w:r>
      <w:r w:rsidR="000B381B">
        <w:rPr>
          <w:rFonts w:ascii="Times New Roman" w:hAnsi="Times New Roman"/>
        </w:rPr>
        <w:t>he Graduate School.</w:t>
      </w:r>
      <w:r w:rsidR="00E55D7E">
        <w:rPr>
          <w:rFonts w:ascii="Times New Roman" w:hAnsi="Times New Roman"/>
        </w:rPr>
        <w:t xml:space="preserve"> </w:t>
      </w:r>
      <w:r w:rsidR="00E55D7E" w:rsidRPr="00B74E71">
        <w:rPr>
          <w:rFonts w:ascii="Times New Roman" w:hAnsi="Times New Roman"/>
          <w:i/>
        </w:rPr>
        <w:t xml:space="preserve">Students are encouraged to select members with the greatest expertise </w:t>
      </w:r>
      <w:r w:rsidR="00EF0DD0" w:rsidRPr="00B74E71">
        <w:rPr>
          <w:rFonts w:ascii="Times New Roman" w:hAnsi="Times New Roman"/>
          <w:i/>
        </w:rPr>
        <w:t>in the relevant content areas</w:t>
      </w:r>
      <w:r w:rsidR="00B74E71">
        <w:rPr>
          <w:rFonts w:ascii="Times New Roman" w:hAnsi="Times New Roman"/>
          <w:i/>
        </w:rPr>
        <w:t xml:space="preserve"> (without concern for departmental affiliation).</w:t>
      </w:r>
      <w:r w:rsidR="00A52A0D">
        <w:rPr>
          <w:rFonts w:ascii="Times New Roman" w:hAnsi="Times New Roman"/>
        </w:rPr>
        <w:t xml:space="preserve"> </w:t>
      </w:r>
      <w:r w:rsidR="00C80E8B">
        <w:rPr>
          <w:rFonts w:ascii="Times New Roman" w:hAnsi="Times New Roman"/>
        </w:rPr>
        <w:t>The composition of the two committees detailed below may differ completely, or not at all</w:t>
      </w:r>
      <w:r w:rsidR="00AF5351">
        <w:rPr>
          <w:rFonts w:ascii="Times New Roman" w:hAnsi="Times New Roman"/>
        </w:rPr>
        <w:t xml:space="preserve">. </w:t>
      </w:r>
    </w:p>
    <w:p w14:paraId="7EE59DAB" w14:textId="438C4A96" w:rsidR="001C2E76" w:rsidRDefault="005F07FF" w:rsidP="001C2E76">
      <w:pPr>
        <w:ind w:firstLine="720"/>
        <w:rPr>
          <w:rFonts w:ascii="Times New Roman" w:hAnsi="Times New Roman"/>
        </w:rPr>
      </w:pPr>
      <w:r>
        <w:rPr>
          <w:rFonts w:ascii="Times New Roman" w:hAnsi="Times New Roman"/>
          <w:i/>
        </w:rPr>
        <w:t xml:space="preserve">Master’s </w:t>
      </w:r>
      <w:r w:rsidR="00FE414F">
        <w:rPr>
          <w:rFonts w:ascii="Times New Roman" w:hAnsi="Times New Roman"/>
          <w:i/>
        </w:rPr>
        <w:t>Advisory Committee</w:t>
      </w:r>
      <w:r w:rsidR="0038579A">
        <w:rPr>
          <w:rFonts w:ascii="Times New Roman" w:hAnsi="Times New Roman"/>
        </w:rPr>
        <w:t>:</w:t>
      </w:r>
      <w:r w:rsidR="00F86D95">
        <w:rPr>
          <w:rFonts w:ascii="Times New Roman" w:hAnsi="Times New Roman"/>
        </w:rPr>
        <w:t xml:space="preserve"> </w:t>
      </w:r>
      <w:r w:rsidR="003A4054">
        <w:rPr>
          <w:rFonts w:ascii="Times New Roman" w:hAnsi="Times New Roman"/>
        </w:rPr>
        <w:t xml:space="preserve">The </w:t>
      </w:r>
      <w:r w:rsidR="00387198">
        <w:rPr>
          <w:rFonts w:ascii="Times New Roman" w:hAnsi="Times New Roman"/>
        </w:rPr>
        <w:t>M</w:t>
      </w:r>
      <w:r w:rsidR="00784EB5">
        <w:rPr>
          <w:rFonts w:ascii="Times New Roman" w:hAnsi="Times New Roman"/>
        </w:rPr>
        <w:t>AC</w:t>
      </w:r>
      <w:r w:rsidR="003A4054">
        <w:rPr>
          <w:rFonts w:ascii="Times New Roman" w:hAnsi="Times New Roman"/>
        </w:rPr>
        <w:t xml:space="preserve"> consists</w:t>
      </w:r>
      <w:r w:rsidR="00784EB5">
        <w:rPr>
          <w:rFonts w:ascii="Times New Roman" w:hAnsi="Times New Roman"/>
        </w:rPr>
        <w:t xml:space="preserve"> </w:t>
      </w:r>
      <w:r w:rsidR="005D4DB1">
        <w:rPr>
          <w:rFonts w:ascii="Times New Roman" w:hAnsi="Times New Roman"/>
        </w:rPr>
        <w:t>of three members</w:t>
      </w:r>
      <w:r w:rsidR="00DD21BB">
        <w:rPr>
          <w:rFonts w:ascii="Times New Roman" w:hAnsi="Times New Roman"/>
        </w:rPr>
        <w:t xml:space="preserve"> (minimum)</w:t>
      </w:r>
      <w:r w:rsidR="005A0954">
        <w:rPr>
          <w:rFonts w:ascii="Times New Roman" w:hAnsi="Times New Roman"/>
        </w:rPr>
        <w:t>, named during the first year of study</w:t>
      </w:r>
      <w:r w:rsidR="00E72BCF">
        <w:rPr>
          <w:rFonts w:ascii="Times New Roman" w:hAnsi="Times New Roman"/>
        </w:rPr>
        <w:t>.</w:t>
      </w:r>
      <w:r w:rsidR="005A0954">
        <w:rPr>
          <w:rFonts w:ascii="Times New Roman" w:hAnsi="Times New Roman"/>
        </w:rPr>
        <w:t xml:space="preserve"> </w:t>
      </w:r>
      <w:r w:rsidR="006F72A4">
        <w:rPr>
          <w:rFonts w:ascii="Times New Roman" w:hAnsi="Times New Roman"/>
        </w:rPr>
        <w:t>Typically</w:t>
      </w:r>
      <w:r w:rsidR="00290D25">
        <w:rPr>
          <w:rFonts w:ascii="Times New Roman" w:hAnsi="Times New Roman"/>
        </w:rPr>
        <w:t>,</w:t>
      </w:r>
      <w:r w:rsidR="006F72A4">
        <w:rPr>
          <w:rFonts w:ascii="Times New Roman" w:hAnsi="Times New Roman"/>
        </w:rPr>
        <w:t xml:space="preserve"> members are</w:t>
      </w:r>
      <w:r w:rsidR="00290D25">
        <w:rPr>
          <w:rFonts w:ascii="Times New Roman" w:hAnsi="Times New Roman"/>
        </w:rPr>
        <w:t xml:space="preserve"> all</w:t>
      </w:r>
      <w:r w:rsidR="006F72A4">
        <w:rPr>
          <w:rFonts w:ascii="Times New Roman" w:hAnsi="Times New Roman"/>
        </w:rPr>
        <w:t xml:space="preserve"> </w:t>
      </w:r>
      <w:r w:rsidR="003324FE">
        <w:rPr>
          <w:rFonts w:ascii="Times New Roman" w:hAnsi="Times New Roman"/>
        </w:rPr>
        <w:t>UGA graduate faculty</w:t>
      </w:r>
      <w:r w:rsidR="006F72A4">
        <w:rPr>
          <w:rFonts w:ascii="Times New Roman" w:hAnsi="Times New Roman"/>
        </w:rPr>
        <w:t>, although exceptions are permitted</w:t>
      </w:r>
      <w:r w:rsidR="003324FE">
        <w:rPr>
          <w:rFonts w:ascii="Times New Roman" w:hAnsi="Times New Roman"/>
        </w:rPr>
        <w:t>. For information on atypical</w:t>
      </w:r>
      <w:r w:rsidR="006F72A4">
        <w:rPr>
          <w:rFonts w:ascii="Times New Roman" w:hAnsi="Times New Roman"/>
        </w:rPr>
        <w:t xml:space="preserve"> committee membership</w:t>
      </w:r>
      <w:r w:rsidR="00013AB2">
        <w:rPr>
          <w:rFonts w:ascii="Times New Roman" w:hAnsi="Times New Roman"/>
        </w:rPr>
        <w:t>,</w:t>
      </w:r>
      <w:r w:rsidR="006F72A4">
        <w:rPr>
          <w:rFonts w:ascii="Times New Roman" w:hAnsi="Times New Roman"/>
        </w:rPr>
        <w:t xml:space="preserve"> see link</w:t>
      </w:r>
      <w:r w:rsidR="00EC5EA1">
        <w:rPr>
          <w:rFonts w:ascii="Times New Roman" w:hAnsi="Times New Roman"/>
        </w:rPr>
        <w:t>.</w:t>
      </w:r>
      <w:r w:rsidR="00C3170D">
        <w:rPr>
          <w:rFonts w:ascii="Times New Roman" w:hAnsi="Times New Roman"/>
        </w:rPr>
        <w:t xml:space="preserve"> (</w:t>
      </w:r>
      <w:r w:rsidR="006F72A4">
        <w:rPr>
          <w:rFonts w:ascii="Times New Roman" w:hAnsi="Times New Roman"/>
        </w:rPr>
        <w:t xml:space="preserve"> </w:t>
      </w:r>
      <w:hyperlink r:id="rId8" w:history="1">
        <w:r w:rsidR="006F72A4" w:rsidRPr="00B812C8">
          <w:rPr>
            <w:rStyle w:val="Hyperlink"/>
            <w:rFonts w:ascii="Times New Roman" w:hAnsi="Times New Roman"/>
          </w:rPr>
          <w:t>http://grad.uga.edu/index.php/current-students/policies-procedures/academics/types-of-degrees-offered/masters-degrees/</w:t>
        </w:r>
      </w:hyperlink>
      <w:r w:rsidR="006F72A4">
        <w:rPr>
          <w:rFonts w:ascii="Times New Roman" w:hAnsi="Times New Roman"/>
        </w:rPr>
        <w:t xml:space="preserve"> )</w:t>
      </w:r>
      <w:r w:rsidR="0038579A">
        <w:rPr>
          <w:rFonts w:ascii="Times New Roman" w:hAnsi="Times New Roman"/>
        </w:rPr>
        <w:t xml:space="preserve"> </w:t>
      </w:r>
      <w:r w:rsidR="003F5DBD">
        <w:rPr>
          <w:rFonts w:ascii="Times New Roman" w:hAnsi="Times New Roman"/>
        </w:rPr>
        <w:t>Students</w:t>
      </w:r>
      <w:r w:rsidR="004D59F1">
        <w:rPr>
          <w:rFonts w:ascii="Times New Roman" w:hAnsi="Times New Roman"/>
        </w:rPr>
        <w:t xml:space="preserve"> </w:t>
      </w:r>
      <w:r w:rsidR="003F5DBD">
        <w:rPr>
          <w:rFonts w:ascii="Times New Roman" w:hAnsi="Times New Roman"/>
        </w:rPr>
        <w:t>d</w:t>
      </w:r>
      <w:r w:rsidR="00347196">
        <w:rPr>
          <w:rFonts w:ascii="Times New Roman" w:hAnsi="Times New Roman"/>
        </w:rPr>
        <w:t xml:space="preserve">evelop </w:t>
      </w:r>
      <w:r w:rsidR="003F5DBD">
        <w:rPr>
          <w:rFonts w:ascii="Times New Roman" w:hAnsi="Times New Roman"/>
        </w:rPr>
        <w:t>plans</w:t>
      </w:r>
      <w:r w:rsidR="00AF60C1">
        <w:rPr>
          <w:rFonts w:ascii="Times New Roman" w:hAnsi="Times New Roman"/>
        </w:rPr>
        <w:t xml:space="preserve"> for</w:t>
      </w:r>
      <w:r w:rsidR="00E16300">
        <w:rPr>
          <w:rFonts w:ascii="Times New Roman" w:hAnsi="Times New Roman"/>
        </w:rPr>
        <w:t xml:space="preserve"> </w:t>
      </w:r>
      <w:r w:rsidR="00347196">
        <w:rPr>
          <w:rFonts w:ascii="Times New Roman" w:hAnsi="Times New Roman"/>
        </w:rPr>
        <w:t xml:space="preserve">an initial </w:t>
      </w:r>
      <w:r w:rsidR="00233656">
        <w:rPr>
          <w:rFonts w:ascii="Times New Roman" w:hAnsi="Times New Roman"/>
        </w:rPr>
        <w:t xml:space="preserve">first year </w:t>
      </w:r>
      <w:r w:rsidR="00A52A0D">
        <w:rPr>
          <w:rFonts w:ascii="Times New Roman" w:hAnsi="Times New Roman"/>
        </w:rPr>
        <w:t>“</w:t>
      </w:r>
      <w:r w:rsidR="00FD7958">
        <w:rPr>
          <w:rFonts w:ascii="Times New Roman" w:hAnsi="Times New Roman"/>
        </w:rPr>
        <w:t>P</w:t>
      </w:r>
      <w:r w:rsidR="00347196">
        <w:rPr>
          <w:rFonts w:ascii="Times New Roman" w:hAnsi="Times New Roman"/>
        </w:rPr>
        <w:t xml:space="preserve">rogram of </w:t>
      </w:r>
      <w:r w:rsidR="00FD7958">
        <w:rPr>
          <w:rFonts w:ascii="Times New Roman" w:hAnsi="Times New Roman"/>
        </w:rPr>
        <w:t>S</w:t>
      </w:r>
      <w:r w:rsidR="00347196">
        <w:rPr>
          <w:rFonts w:ascii="Times New Roman" w:hAnsi="Times New Roman"/>
        </w:rPr>
        <w:t>tudy</w:t>
      </w:r>
      <w:r w:rsidR="00A52A0D">
        <w:rPr>
          <w:rFonts w:ascii="Times New Roman" w:hAnsi="Times New Roman"/>
        </w:rPr>
        <w:t>”</w:t>
      </w:r>
      <w:r w:rsidR="001F147F">
        <w:rPr>
          <w:rFonts w:ascii="Times New Roman" w:hAnsi="Times New Roman"/>
        </w:rPr>
        <w:t xml:space="preserve"> (in consultation with their </w:t>
      </w:r>
      <w:r w:rsidR="00F2133F">
        <w:rPr>
          <w:rFonts w:ascii="Times New Roman" w:hAnsi="Times New Roman"/>
        </w:rPr>
        <w:t>M</w:t>
      </w:r>
      <w:r w:rsidR="001F147F">
        <w:rPr>
          <w:rFonts w:ascii="Times New Roman" w:hAnsi="Times New Roman"/>
        </w:rPr>
        <w:t xml:space="preserve">ajor </w:t>
      </w:r>
      <w:r w:rsidR="00F2133F">
        <w:rPr>
          <w:rFonts w:ascii="Times New Roman" w:hAnsi="Times New Roman"/>
        </w:rPr>
        <w:t>P</w:t>
      </w:r>
      <w:r w:rsidR="001F147F">
        <w:rPr>
          <w:rFonts w:ascii="Times New Roman" w:hAnsi="Times New Roman"/>
        </w:rPr>
        <w:t>rofessors)</w:t>
      </w:r>
      <w:r w:rsidR="009D4FE6">
        <w:rPr>
          <w:rFonts w:ascii="Times New Roman" w:hAnsi="Times New Roman"/>
        </w:rPr>
        <w:t>,</w:t>
      </w:r>
      <w:r w:rsidR="001F147F">
        <w:rPr>
          <w:rFonts w:ascii="Times New Roman" w:hAnsi="Times New Roman"/>
        </w:rPr>
        <w:t xml:space="preserve"> </w:t>
      </w:r>
      <w:r w:rsidR="00B674E4">
        <w:rPr>
          <w:rFonts w:ascii="Times New Roman" w:hAnsi="Times New Roman"/>
        </w:rPr>
        <w:t xml:space="preserve">subject to approval </w:t>
      </w:r>
      <w:r w:rsidR="00387198">
        <w:rPr>
          <w:rFonts w:ascii="Times New Roman" w:hAnsi="Times New Roman"/>
        </w:rPr>
        <w:t>by the M</w:t>
      </w:r>
      <w:r w:rsidR="00763BE3">
        <w:rPr>
          <w:rFonts w:ascii="Times New Roman" w:hAnsi="Times New Roman"/>
        </w:rPr>
        <w:t>AC</w:t>
      </w:r>
      <w:r w:rsidR="00784EB5">
        <w:rPr>
          <w:rFonts w:ascii="Times New Roman" w:hAnsi="Times New Roman"/>
        </w:rPr>
        <w:t>.</w:t>
      </w:r>
      <w:r w:rsidR="005A0954">
        <w:rPr>
          <w:rFonts w:ascii="Times New Roman" w:hAnsi="Times New Roman"/>
        </w:rPr>
        <w:t xml:space="preserve"> Additionally, the MAC</w:t>
      </w:r>
      <w:r w:rsidR="00DC4D85">
        <w:rPr>
          <w:rFonts w:ascii="Times New Roman" w:hAnsi="Times New Roman"/>
        </w:rPr>
        <w:t>:</w:t>
      </w:r>
      <w:r w:rsidR="005A0954">
        <w:rPr>
          <w:rFonts w:ascii="Times New Roman" w:hAnsi="Times New Roman"/>
        </w:rPr>
        <w:t xml:space="preserve"> </w:t>
      </w:r>
      <w:r w:rsidR="00FD7958">
        <w:rPr>
          <w:rFonts w:ascii="Times New Roman" w:hAnsi="Times New Roman"/>
        </w:rPr>
        <w:t>a)</w:t>
      </w:r>
      <w:r w:rsidR="0067700E">
        <w:rPr>
          <w:rFonts w:ascii="Times New Roman" w:hAnsi="Times New Roman"/>
        </w:rPr>
        <w:t xml:space="preserve"> advises</w:t>
      </w:r>
      <w:r w:rsidR="00FD7958">
        <w:rPr>
          <w:rFonts w:ascii="Times New Roman" w:hAnsi="Times New Roman"/>
        </w:rPr>
        <w:t xml:space="preserve"> </w:t>
      </w:r>
      <w:r w:rsidR="0067700E">
        <w:rPr>
          <w:rFonts w:ascii="Times New Roman" w:hAnsi="Times New Roman"/>
        </w:rPr>
        <w:t xml:space="preserve">on </w:t>
      </w:r>
      <w:r w:rsidR="00D7259F">
        <w:rPr>
          <w:rFonts w:ascii="Times New Roman" w:hAnsi="Times New Roman"/>
        </w:rPr>
        <w:t xml:space="preserve">projected </w:t>
      </w:r>
      <w:r w:rsidR="00FD7958">
        <w:rPr>
          <w:rFonts w:ascii="Times New Roman" w:hAnsi="Times New Roman"/>
        </w:rPr>
        <w:t xml:space="preserve">course selection, b) </w:t>
      </w:r>
      <w:r w:rsidR="00DC4D85">
        <w:rPr>
          <w:rFonts w:ascii="Times New Roman" w:hAnsi="Times New Roman"/>
        </w:rPr>
        <w:t>assesses</w:t>
      </w:r>
      <w:r w:rsidR="00763BE3">
        <w:rPr>
          <w:rFonts w:ascii="Times New Roman" w:hAnsi="Times New Roman"/>
        </w:rPr>
        <w:t xml:space="preserve"> the </w:t>
      </w:r>
      <w:proofErr w:type="gramStart"/>
      <w:r w:rsidR="00763BE3">
        <w:rPr>
          <w:rFonts w:ascii="Times New Roman" w:hAnsi="Times New Roman"/>
        </w:rPr>
        <w:t>first year</w:t>
      </w:r>
      <w:proofErr w:type="gramEnd"/>
      <w:r w:rsidR="00763BE3">
        <w:rPr>
          <w:rFonts w:ascii="Times New Roman" w:hAnsi="Times New Roman"/>
        </w:rPr>
        <w:t xml:space="preserve"> research</w:t>
      </w:r>
      <w:r w:rsidR="00D7259F">
        <w:rPr>
          <w:rFonts w:ascii="Times New Roman" w:hAnsi="Times New Roman"/>
        </w:rPr>
        <w:t xml:space="preserve"> project</w:t>
      </w:r>
      <w:r w:rsidR="00013AB2">
        <w:rPr>
          <w:rFonts w:ascii="Times New Roman" w:hAnsi="Times New Roman"/>
        </w:rPr>
        <w:t>,</w:t>
      </w:r>
      <w:r w:rsidR="005A0954">
        <w:rPr>
          <w:rFonts w:ascii="Times New Roman" w:hAnsi="Times New Roman"/>
        </w:rPr>
        <w:t xml:space="preserve"> </w:t>
      </w:r>
      <w:r w:rsidR="00FD7958">
        <w:rPr>
          <w:rFonts w:ascii="Times New Roman" w:hAnsi="Times New Roman"/>
        </w:rPr>
        <w:t xml:space="preserve">and c) </w:t>
      </w:r>
      <w:r w:rsidR="005A0954">
        <w:rPr>
          <w:rFonts w:ascii="Times New Roman" w:hAnsi="Times New Roman"/>
        </w:rPr>
        <w:t>evaluat</w:t>
      </w:r>
      <w:r w:rsidR="0067700E">
        <w:rPr>
          <w:rFonts w:ascii="Times New Roman" w:hAnsi="Times New Roman"/>
        </w:rPr>
        <w:t>es</w:t>
      </w:r>
      <w:r w:rsidR="00FD7958">
        <w:rPr>
          <w:rFonts w:ascii="Times New Roman" w:hAnsi="Times New Roman"/>
        </w:rPr>
        <w:t xml:space="preserve"> t</w:t>
      </w:r>
      <w:r w:rsidR="009D4FE6">
        <w:rPr>
          <w:rFonts w:ascii="Times New Roman" w:hAnsi="Times New Roman"/>
        </w:rPr>
        <w:t>he written Master’s Thesis and O</w:t>
      </w:r>
      <w:r w:rsidR="00FD7958">
        <w:rPr>
          <w:rFonts w:ascii="Times New Roman" w:hAnsi="Times New Roman"/>
        </w:rPr>
        <w:t>ral Defense</w:t>
      </w:r>
      <w:r w:rsidR="00763BE3">
        <w:rPr>
          <w:rFonts w:ascii="Times New Roman" w:hAnsi="Times New Roman"/>
        </w:rPr>
        <w:t>.</w:t>
      </w:r>
      <w:r w:rsidR="00B317DC">
        <w:rPr>
          <w:rFonts w:ascii="Times New Roman" w:hAnsi="Times New Roman"/>
        </w:rPr>
        <w:t xml:space="preserve"> </w:t>
      </w:r>
      <w:r w:rsidR="00A11B53" w:rsidRPr="00A11B53">
        <w:rPr>
          <w:rFonts w:ascii="Times New Roman" w:hAnsi="Times New Roman"/>
          <w:u w:val="single"/>
        </w:rPr>
        <w:t>MAC Meetings</w:t>
      </w:r>
      <w:r w:rsidR="00A11B53">
        <w:rPr>
          <w:rFonts w:ascii="Times New Roman" w:hAnsi="Times New Roman"/>
        </w:rPr>
        <w:t xml:space="preserve">: </w:t>
      </w:r>
      <w:r w:rsidR="00B317DC">
        <w:rPr>
          <w:rFonts w:ascii="Times New Roman" w:hAnsi="Times New Roman"/>
        </w:rPr>
        <w:t xml:space="preserve">The MAC </w:t>
      </w:r>
      <w:r w:rsidR="00A11B53">
        <w:rPr>
          <w:rFonts w:ascii="Times New Roman" w:hAnsi="Times New Roman"/>
        </w:rPr>
        <w:t xml:space="preserve">does not have to convene for </w:t>
      </w:r>
      <w:r w:rsidR="00E246B3">
        <w:rPr>
          <w:rFonts w:ascii="Times New Roman" w:hAnsi="Times New Roman"/>
        </w:rPr>
        <w:t>a</w:t>
      </w:r>
      <w:r w:rsidR="00A11B53">
        <w:rPr>
          <w:rFonts w:ascii="Times New Roman" w:hAnsi="Times New Roman"/>
        </w:rPr>
        <w:t xml:space="preserve"> proposal of the </w:t>
      </w:r>
      <w:r w:rsidR="00E246B3">
        <w:rPr>
          <w:rFonts w:ascii="Times New Roman" w:hAnsi="Times New Roman"/>
        </w:rPr>
        <w:t>M</w:t>
      </w:r>
      <w:r w:rsidR="00A11B53">
        <w:rPr>
          <w:rFonts w:ascii="Times New Roman" w:hAnsi="Times New Roman"/>
        </w:rPr>
        <w:t xml:space="preserve">aster’s </w:t>
      </w:r>
      <w:r w:rsidR="00E246B3">
        <w:rPr>
          <w:rFonts w:ascii="Times New Roman" w:hAnsi="Times New Roman"/>
        </w:rPr>
        <w:t>T</w:t>
      </w:r>
      <w:r w:rsidR="00A11B53">
        <w:rPr>
          <w:rFonts w:ascii="Times New Roman" w:hAnsi="Times New Roman"/>
        </w:rPr>
        <w:t xml:space="preserve">hesis, but must convene for the </w:t>
      </w:r>
      <w:r w:rsidR="00E246B3">
        <w:rPr>
          <w:rFonts w:ascii="Times New Roman" w:hAnsi="Times New Roman"/>
        </w:rPr>
        <w:t>O</w:t>
      </w:r>
      <w:r w:rsidR="00A11B53">
        <w:rPr>
          <w:rFonts w:ascii="Times New Roman" w:hAnsi="Times New Roman"/>
        </w:rPr>
        <w:t xml:space="preserve">ral </w:t>
      </w:r>
      <w:r w:rsidR="00E246B3">
        <w:rPr>
          <w:rFonts w:ascii="Times New Roman" w:hAnsi="Times New Roman"/>
        </w:rPr>
        <w:t>D</w:t>
      </w:r>
      <w:r w:rsidR="00A11B53">
        <w:rPr>
          <w:rFonts w:ascii="Times New Roman" w:hAnsi="Times New Roman"/>
        </w:rPr>
        <w:t xml:space="preserve">efense of the </w:t>
      </w:r>
      <w:r w:rsidR="00E246B3">
        <w:rPr>
          <w:rFonts w:ascii="Times New Roman" w:hAnsi="Times New Roman"/>
        </w:rPr>
        <w:t>T</w:t>
      </w:r>
      <w:r w:rsidR="00A11B53">
        <w:rPr>
          <w:rFonts w:ascii="Times New Roman" w:hAnsi="Times New Roman"/>
        </w:rPr>
        <w:t>hesis.</w:t>
      </w:r>
    </w:p>
    <w:p w14:paraId="1755EB63" w14:textId="7BBF53C6" w:rsidR="00DD558E" w:rsidRDefault="00444EE0" w:rsidP="001C2E76">
      <w:pPr>
        <w:ind w:firstLine="720"/>
        <w:rPr>
          <w:rFonts w:ascii="Times New Roman" w:hAnsi="Times New Roman"/>
        </w:rPr>
      </w:pPr>
      <w:r w:rsidRPr="004120CF">
        <w:rPr>
          <w:rFonts w:ascii="Times New Roman" w:hAnsi="Times New Roman"/>
          <w:i/>
        </w:rPr>
        <w:t xml:space="preserve">Doctoral </w:t>
      </w:r>
      <w:r w:rsidR="00FE414F">
        <w:rPr>
          <w:rFonts w:ascii="Times New Roman" w:hAnsi="Times New Roman"/>
          <w:i/>
        </w:rPr>
        <w:t>Advisory Committee</w:t>
      </w:r>
      <w:r>
        <w:rPr>
          <w:rFonts w:ascii="Times New Roman" w:hAnsi="Times New Roman"/>
        </w:rPr>
        <w:t xml:space="preserve">: </w:t>
      </w:r>
      <w:r w:rsidR="003A4054">
        <w:rPr>
          <w:rFonts w:ascii="Times New Roman" w:hAnsi="Times New Roman"/>
        </w:rPr>
        <w:t xml:space="preserve">The </w:t>
      </w:r>
      <w:r w:rsidR="00763BE3">
        <w:rPr>
          <w:rFonts w:ascii="Times New Roman" w:hAnsi="Times New Roman"/>
        </w:rPr>
        <w:t>DAC</w:t>
      </w:r>
      <w:r w:rsidR="003A4054">
        <w:rPr>
          <w:rFonts w:ascii="Times New Roman" w:hAnsi="Times New Roman"/>
        </w:rPr>
        <w:t xml:space="preserve"> consists</w:t>
      </w:r>
      <w:r w:rsidR="005D4DB1">
        <w:rPr>
          <w:rFonts w:ascii="Times New Roman" w:hAnsi="Times New Roman"/>
        </w:rPr>
        <w:t xml:space="preserve"> of three people (minimum)</w:t>
      </w:r>
      <w:r w:rsidR="00763BE3">
        <w:rPr>
          <w:rFonts w:ascii="Times New Roman" w:hAnsi="Times New Roman"/>
        </w:rPr>
        <w:t xml:space="preserve"> </w:t>
      </w:r>
      <w:r w:rsidR="003A4054">
        <w:rPr>
          <w:rFonts w:ascii="Times New Roman" w:hAnsi="Times New Roman"/>
        </w:rPr>
        <w:t>n</w:t>
      </w:r>
      <w:r w:rsidR="000B381B">
        <w:rPr>
          <w:rFonts w:ascii="Times New Roman" w:hAnsi="Times New Roman"/>
        </w:rPr>
        <w:t>amed</w:t>
      </w:r>
      <w:r w:rsidR="00763BE3">
        <w:rPr>
          <w:rFonts w:ascii="Times New Roman" w:hAnsi="Times New Roman"/>
        </w:rPr>
        <w:t xml:space="preserve"> before the end of the first year of doctoral study</w:t>
      </w:r>
      <w:r w:rsidR="005D4DB1">
        <w:rPr>
          <w:rFonts w:ascii="Times New Roman" w:hAnsi="Times New Roman"/>
        </w:rPr>
        <w:t>.</w:t>
      </w:r>
      <w:r w:rsidR="00FF2B65">
        <w:rPr>
          <w:rFonts w:ascii="Times New Roman" w:hAnsi="Times New Roman"/>
        </w:rPr>
        <w:t xml:space="preserve"> At least three </w:t>
      </w:r>
      <w:r w:rsidR="00E96D78">
        <w:rPr>
          <w:rFonts w:ascii="Times New Roman" w:hAnsi="Times New Roman"/>
        </w:rPr>
        <w:t>member</w:t>
      </w:r>
      <w:r w:rsidR="00227260">
        <w:rPr>
          <w:rFonts w:ascii="Times New Roman" w:hAnsi="Times New Roman"/>
        </w:rPr>
        <w:t>s</w:t>
      </w:r>
      <w:r w:rsidR="00E96D78">
        <w:rPr>
          <w:rFonts w:ascii="Times New Roman" w:hAnsi="Times New Roman"/>
        </w:rPr>
        <w:t xml:space="preserve"> of UGA G</w:t>
      </w:r>
      <w:r w:rsidR="00FF2B65">
        <w:rPr>
          <w:rFonts w:ascii="Times New Roman" w:hAnsi="Times New Roman"/>
        </w:rPr>
        <w:t xml:space="preserve">raduate </w:t>
      </w:r>
      <w:r w:rsidR="00E96D78">
        <w:rPr>
          <w:rFonts w:ascii="Times New Roman" w:hAnsi="Times New Roman"/>
        </w:rPr>
        <w:t>F</w:t>
      </w:r>
      <w:r w:rsidR="00FF2B65">
        <w:rPr>
          <w:rFonts w:ascii="Times New Roman" w:hAnsi="Times New Roman"/>
        </w:rPr>
        <w:t>aculty are required</w:t>
      </w:r>
      <w:r w:rsidR="00110E36">
        <w:rPr>
          <w:rFonts w:ascii="Times New Roman" w:hAnsi="Times New Roman"/>
        </w:rPr>
        <w:t>.</w:t>
      </w:r>
      <w:r w:rsidR="00FF2B65">
        <w:rPr>
          <w:rFonts w:ascii="Times New Roman" w:hAnsi="Times New Roman"/>
        </w:rPr>
        <w:t xml:space="preserve"> </w:t>
      </w:r>
      <w:r w:rsidR="00DC703E">
        <w:rPr>
          <w:rFonts w:ascii="Times New Roman" w:hAnsi="Times New Roman"/>
        </w:rPr>
        <w:t>Typically, o</w:t>
      </w:r>
      <w:r w:rsidR="00227260">
        <w:rPr>
          <w:rFonts w:ascii="Times New Roman" w:hAnsi="Times New Roman"/>
        </w:rPr>
        <w:t xml:space="preserve">ne non-Psychology faculty member is permitted but </w:t>
      </w:r>
      <w:r w:rsidR="00AC2650">
        <w:rPr>
          <w:rFonts w:ascii="Times New Roman" w:hAnsi="Times New Roman"/>
        </w:rPr>
        <w:t xml:space="preserve">not required. </w:t>
      </w:r>
      <w:r w:rsidR="00FF2B65">
        <w:rPr>
          <w:rFonts w:ascii="Times New Roman" w:hAnsi="Times New Roman"/>
        </w:rPr>
        <w:t>For information on inclusion o</w:t>
      </w:r>
      <w:r w:rsidR="00227260">
        <w:rPr>
          <w:rFonts w:ascii="Times New Roman" w:hAnsi="Times New Roman"/>
        </w:rPr>
        <w:t xml:space="preserve">f provisional graduate faculty or </w:t>
      </w:r>
      <w:r w:rsidR="00C3170D">
        <w:rPr>
          <w:rFonts w:ascii="Times New Roman" w:hAnsi="Times New Roman"/>
        </w:rPr>
        <w:t>non-UGA faculty</w:t>
      </w:r>
      <w:r w:rsidR="00383DAD">
        <w:rPr>
          <w:rFonts w:ascii="Times New Roman" w:hAnsi="Times New Roman"/>
        </w:rPr>
        <w:t>,</w:t>
      </w:r>
      <w:r w:rsidR="00C3170D">
        <w:rPr>
          <w:rFonts w:ascii="Times New Roman" w:hAnsi="Times New Roman"/>
        </w:rPr>
        <w:t xml:space="preserve"> or consideration of </w:t>
      </w:r>
      <w:r w:rsidR="00FF2B65">
        <w:rPr>
          <w:rFonts w:ascii="Times New Roman" w:hAnsi="Times New Roman"/>
        </w:rPr>
        <w:t xml:space="preserve">committees </w:t>
      </w:r>
      <w:r w:rsidR="00C3170D">
        <w:rPr>
          <w:rFonts w:ascii="Times New Roman" w:hAnsi="Times New Roman"/>
        </w:rPr>
        <w:t>with more than three members</w:t>
      </w:r>
      <w:r w:rsidR="00FF2B65">
        <w:rPr>
          <w:rFonts w:ascii="Times New Roman" w:hAnsi="Times New Roman"/>
        </w:rPr>
        <w:t>, see link</w:t>
      </w:r>
      <w:r w:rsidR="00C3170D">
        <w:rPr>
          <w:rFonts w:ascii="Times New Roman" w:hAnsi="Times New Roman"/>
        </w:rPr>
        <w:t xml:space="preserve">. </w:t>
      </w:r>
      <w:proofErr w:type="gramStart"/>
      <w:r w:rsidR="00C3170D">
        <w:rPr>
          <w:rFonts w:ascii="Times New Roman" w:hAnsi="Times New Roman"/>
        </w:rPr>
        <w:t>(</w:t>
      </w:r>
      <w:r w:rsidR="00EF0DD0">
        <w:rPr>
          <w:rFonts w:ascii="Times New Roman" w:hAnsi="Times New Roman"/>
        </w:rPr>
        <w:t xml:space="preserve"> </w:t>
      </w:r>
      <w:r w:rsidR="00EF0DD0" w:rsidRPr="00EF0DD0">
        <w:rPr>
          <w:rFonts w:ascii="Times New Roman" w:hAnsi="Times New Roman"/>
          <w:color w:val="4F81BD" w:themeColor="accent1"/>
        </w:rPr>
        <w:t>http://grad.uga.edu/index.php/current-students/policies-procedures/academics/types-of-degrees-offered/doctor-of-philosophy-phd/doctor-of-philosophy-advisory-committee/</w:t>
      </w:r>
      <w:proofErr w:type="gramEnd"/>
      <w:r w:rsidR="00EF0DD0" w:rsidRPr="00EF0DD0">
        <w:rPr>
          <w:rFonts w:ascii="Times New Roman" w:hAnsi="Times New Roman"/>
          <w:color w:val="4F81BD" w:themeColor="accent1"/>
        </w:rPr>
        <w:t xml:space="preserve"> </w:t>
      </w:r>
      <w:r w:rsidR="00C3170D">
        <w:rPr>
          <w:rFonts w:ascii="Times New Roman" w:hAnsi="Times New Roman"/>
        </w:rPr>
        <w:t>)</w:t>
      </w:r>
      <w:r w:rsidR="00FF2B65">
        <w:rPr>
          <w:rFonts w:ascii="Times New Roman" w:hAnsi="Times New Roman"/>
        </w:rPr>
        <w:t xml:space="preserve"> </w:t>
      </w:r>
      <w:r w:rsidR="00110E36">
        <w:rPr>
          <w:rFonts w:ascii="Times New Roman" w:hAnsi="Times New Roman"/>
        </w:rPr>
        <w:t>Students develop plans for the</w:t>
      </w:r>
      <w:r w:rsidR="00FD7958">
        <w:rPr>
          <w:rFonts w:ascii="Times New Roman" w:hAnsi="Times New Roman"/>
        </w:rPr>
        <w:t xml:space="preserve"> doctoral</w:t>
      </w:r>
      <w:r w:rsidR="00110E36">
        <w:rPr>
          <w:rFonts w:ascii="Times New Roman" w:hAnsi="Times New Roman"/>
        </w:rPr>
        <w:t xml:space="preserve"> </w:t>
      </w:r>
      <w:r w:rsidR="00CC3A8F">
        <w:rPr>
          <w:rFonts w:ascii="Times New Roman" w:hAnsi="Times New Roman"/>
        </w:rPr>
        <w:t>Program of Study</w:t>
      </w:r>
      <w:r w:rsidR="00110E36">
        <w:rPr>
          <w:rFonts w:ascii="Times New Roman" w:hAnsi="Times New Roman"/>
        </w:rPr>
        <w:t xml:space="preserve">, in consultation with the </w:t>
      </w:r>
      <w:r w:rsidR="00FD7958">
        <w:rPr>
          <w:rFonts w:ascii="Times New Roman" w:hAnsi="Times New Roman"/>
        </w:rPr>
        <w:t>M</w:t>
      </w:r>
      <w:r w:rsidR="00110E36">
        <w:rPr>
          <w:rFonts w:ascii="Times New Roman" w:hAnsi="Times New Roman"/>
        </w:rPr>
        <w:t xml:space="preserve">ajor </w:t>
      </w:r>
      <w:r w:rsidR="00FD7958">
        <w:rPr>
          <w:rFonts w:ascii="Times New Roman" w:hAnsi="Times New Roman"/>
        </w:rPr>
        <w:t>P</w:t>
      </w:r>
      <w:r w:rsidR="00110E36">
        <w:rPr>
          <w:rFonts w:ascii="Times New Roman" w:hAnsi="Times New Roman"/>
        </w:rPr>
        <w:t>rofessor</w:t>
      </w:r>
      <w:r w:rsidR="009D4FE6">
        <w:rPr>
          <w:rFonts w:ascii="Times New Roman" w:hAnsi="Times New Roman"/>
        </w:rPr>
        <w:t>s</w:t>
      </w:r>
      <w:r w:rsidR="00110E36">
        <w:rPr>
          <w:rFonts w:ascii="Times New Roman" w:hAnsi="Times New Roman"/>
        </w:rPr>
        <w:t xml:space="preserve"> and </w:t>
      </w:r>
      <w:r w:rsidR="00B674E4">
        <w:rPr>
          <w:rFonts w:ascii="Times New Roman" w:hAnsi="Times New Roman"/>
        </w:rPr>
        <w:t>subject to</w:t>
      </w:r>
      <w:r w:rsidR="00110E36">
        <w:rPr>
          <w:rFonts w:ascii="Times New Roman" w:hAnsi="Times New Roman"/>
        </w:rPr>
        <w:t xml:space="preserve"> approval of the DAC. </w:t>
      </w:r>
      <w:r w:rsidR="00FD7958">
        <w:rPr>
          <w:rFonts w:ascii="Times New Roman" w:hAnsi="Times New Roman"/>
        </w:rPr>
        <w:t>Additionally, the DAC</w:t>
      </w:r>
      <w:r w:rsidR="00013AB2">
        <w:rPr>
          <w:rFonts w:ascii="Times New Roman" w:hAnsi="Times New Roman"/>
        </w:rPr>
        <w:t>:</w:t>
      </w:r>
      <w:r w:rsidR="00FD7958">
        <w:rPr>
          <w:rFonts w:ascii="Times New Roman" w:hAnsi="Times New Roman"/>
        </w:rPr>
        <w:t xml:space="preserve"> conduct</w:t>
      </w:r>
      <w:r w:rsidR="0067700E">
        <w:rPr>
          <w:rFonts w:ascii="Times New Roman" w:hAnsi="Times New Roman"/>
        </w:rPr>
        <w:t>s</w:t>
      </w:r>
      <w:r w:rsidR="00FD7958">
        <w:rPr>
          <w:rFonts w:ascii="Times New Roman" w:hAnsi="Times New Roman"/>
        </w:rPr>
        <w:t xml:space="preserve"> </w:t>
      </w:r>
      <w:r w:rsidR="00110E36">
        <w:rPr>
          <w:rFonts w:ascii="Times New Roman" w:hAnsi="Times New Roman"/>
        </w:rPr>
        <w:t xml:space="preserve">the </w:t>
      </w:r>
      <w:r w:rsidR="00EC5EA1">
        <w:rPr>
          <w:rFonts w:ascii="Times New Roman" w:hAnsi="Times New Roman"/>
        </w:rPr>
        <w:t>C</w:t>
      </w:r>
      <w:r w:rsidR="00110E36">
        <w:rPr>
          <w:rFonts w:ascii="Times New Roman" w:hAnsi="Times New Roman"/>
        </w:rPr>
        <w:t xml:space="preserve">omprehensive </w:t>
      </w:r>
      <w:r w:rsidR="00EC5EA1">
        <w:rPr>
          <w:rFonts w:ascii="Times New Roman" w:hAnsi="Times New Roman"/>
        </w:rPr>
        <w:t>W</w:t>
      </w:r>
      <w:r w:rsidR="00110E36">
        <w:rPr>
          <w:rFonts w:ascii="Times New Roman" w:hAnsi="Times New Roman"/>
        </w:rPr>
        <w:t xml:space="preserve">ritten and </w:t>
      </w:r>
      <w:r w:rsidR="00EC5EA1">
        <w:rPr>
          <w:rFonts w:ascii="Times New Roman" w:hAnsi="Times New Roman"/>
        </w:rPr>
        <w:t>O</w:t>
      </w:r>
      <w:r w:rsidR="00110E36">
        <w:rPr>
          <w:rFonts w:ascii="Times New Roman" w:hAnsi="Times New Roman"/>
        </w:rPr>
        <w:t xml:space="preserve">ral </w:t>
      </w:r>
      <w:r w:rsidR="00EC5EA1">
        <w:rPr>
          <w:rFonts w:ascii="Times New Roman" w:hAnsi="Times New Roman"/>
        </w:rPr>
        <w:t>Ex</w:t>
      </w:r>
      <w:r w:rsidR="00110E36">
        <w:rPr>
          <w:rFonts w:ascii="Times New Roman" w:hAnsi="Times New Roman"/>
        </w:rPr>
        <w:t>aminations, approv</w:t>
      </w:r>
      <w:r w:rsidR="0067700E">
        <w:rPr>
          <w:rFonts w:ascii="Times New Roman" w:hAnsi="Times New Roman"/>
        </w:rPr>
        <w:t>es</w:t>
      </w:r>
      <w:r w:rsidR="00110E36">
        <w:rPr>
          <w:rFonts w:ascii="Times New Roman" w:hAnsi="Times New Roman"/>
        </w:rPr>
        <w:t xml:space="preserve"> the </w:t>
      </w:r>
      <w:r w:rsidR="00FC0946">
        <w:rPr>
          <w:rFonts w:ascii="Times New Roman" w:hAnsi="Times New Roman"/>
        </w:rPr>
        <w:t xml:space="preserve">final </w:t>
      </w:r>
      <w:r w:rsidR="00EC5EA1">
        <w:rPr>
          <w:rFonts w:ascii="Times New Roman" w:hAnsi="Times New Roman"/>
        </w:rPr>
        <w:t>D</w:t>
      </w:r>
      <w:r w:rsidR="00110E36">
        <w:rPr>
          <w:rFonts w:ascii="Times New Roman" w:hAnsi="Times New Roman"/>
        </w:rPr>
        <w:t xml:space="preserve">issertation </w:t>
      </w:r>
      <w:r w:rsidR="00EC5EA1">
        <w:rPr>
          <w:rFonts w:ascii="Times New Roman" w:hAnsi="Times New Roman"/>
        </w:rPr>
        <w:t>P</w:t>
      </w:r>
      <w:r w:rsidR="00A52A0D">
        <w:rPr>
          <w:rFonts w:ascii="Times New Roman" w:hAnsi="Times New Roman"/>
        </w:rPr>
        <w:t>rospectus</w:t>
      </w:r>
      <w:r w:rsidR="00110E36">
        <w:rPr>
          <w:rFonts w:ascii="Times New Roman" w:hAnsi="Times New Roman"/>
        </w:rPr>
        <w:t>,</w:t>
      </w:r>
      <w:r w:rsidR="00B674E4">
        <w:rPr>
          <w:rFonts w:ascii="Times New Roman" w:hAnsi="Times New Roman"/>
        </w:rPr>
        <w:t xml:space="preserve"> and</w:t>
      </w:r>
      <w:r w:rsidR="00110E36">
        <w:rPr>
          <w:rFonts w:ascii="Times New Roman" w:hAnsi="Times New Roman"/>
        </w:rPr>
        <w:t xml:space="preserve"> </w:t>
      </w:r>
      <w:r w:rsidR="00F15EF0">
        <w:rPr>
          <w:rFonts w:ascii="Times New Roman" w:hAnsi="Times New Roman"/>
        </w:rPr>
        <w:t>evaluat</w:t>
      </w:r>
      <w:r w:rsidR="00FC0946">
        <w:rPr>
          <w:rFonts w:ascii="Times New Roman" w:hAnsi="Times New Roman"/>
        </w:rPr>
        <w:t>es</w:t>
      </w:r>
      <w:r w:rsidR="00FD7958">
        <w:rPr>
          <w:rFonts w:ascii="Times New Roman" w:hAnsi="Times New Roman"/>
        </w:rPr>
        <w:t xml:space="preserve"> </w:t>
      </w:r>
      <w:r w:rsidR="00110E36">
        <w:rPr>
          <w:rFonts w:ascii="Times New Roman" w:hAnsi="Times New Roman"/>
        </w:rPr>
        <w:t xml:space="preserve">the completed </w:t>
      </w:r>
      <w:r w:rsidR="00FD7958">
        <w:rPr>
          <w:rFonts w:ascii="Times New Roman" w:hAnsi="Times New Roman"/>
        </w:rPr>
        <w:t>D</w:t>
      </w:r>
      <w:r w:rsidR="00110E36">
        <w:rPr>
          <w:rFonts w:ascii="Times New Roman" w:hAnsi="Times New Roman"/>
        </w:rPr>
        <w:t xml:space="preserve">issertation and the final </w:t>
      </w:r>
      <w:r w:rsidR="009D4FE6">
        <w:rPr>
          <w:rFonts w:ascii="Times New Roman" w:hAnsi="Times New Roman"/>
        </w:rPr>
        <w:t xml:space="preserve">Oral </w:t>
      </w:r>
      <w:r w:rsidR="00FD7958">
        <w:rPr>
          <w:rFonts w:ascii="Times New Roman" w:hAnsi="Times New Roman"/>
        </w:rPr>
        <w:t>D</w:t>
      </w:r>
      <w:r w:rsidR="00110E36">
        <w:rPr>
          <w:rFonts w:ascii="Times New Roman" w:hAnsi="Times New Roman"/>
        </w:rPr>
        <w:t>efense.</w:t>
      </w:r>
      <w:r w:rsidR="000E4EAC">
        <w:rPr>
          <w:rFonts w:ascii="Times New Roman" w:hAnsi="Times New Roman"/>
        </w:rPr>
        <w:t xml:space="preserve"> </w:t>
      </w:r>
    </w:p>
    <w:p w14:paraId="46E265E7" w14:textId="7D59FB53" w:rsidR="00763BE3" w:rsidRDefault="00DD558E" w:rsidP="001C2E76">
      <w:pPr>
        <w:ind w:firstLine="720"/>
        <w:rPr>
          <w:rFonts w:ascii="Times New Roman" w:hAnsi="Times New Roman"/>
        </w:rPr>
      </w:pPr>
      <w:r w:rsidRPr="00DC4D85">
        <w:rPr>
          <w:rFonts w:ascii="Times New Roman" w:hAnsi="Times New Roman"/>
          <w:u w:val="single"/>
        </w:rPr>
        <w:t>DAC Meetings</w:t>
      </w:r>
      <w:r>
        <w:rPr>
          <w:rFonts w:ascii="Times New Roman" w:hAnsi="Times New Roman"/>
        </w:rPr>
        <w:t xml:space="preserve">: </w:t>
      </w:r>
      <w:r w:rsidR="000E4EAC">
        <w:rPr>
          <w:rFonts w:ascii="Times New Roman" w:hAnsi="Times New Roman"/>
        </w:rPr>
        <w:t>Student</w:t>
      </w:r>
      <w:r w:rsidR="00BC1760">
        <w:rPr>
          <w:rFonts w:ascii="Times New Roman" w:hAnsi="Times New Roman"/>
        </w:rPr>
        <w:t>s</w:t>
      </w:r>
      <w:r w:rsidR="000E4EAC">
        <w:rPr>
          <w:rFonts w:ascii="Times New Roman" w:hAnsi="Times New Roman"/>
        </w:rPr>
        <w:t xml:space="preserve"> convene a</w:t>
      </w:r>
      <w:r w:rsidR="00BC1760">
        <w:rPr>
          <w:rFonts w:ascii="Times New Roman" w:hAnsi="Times New Roman"/>
        </w:rPr>
        <w:t>n in-person</w:t>
      </w:r>
      <w:r w:rsidR="000E4EAC">
        <w:rPr>
          <w:rFonts w:ascii="Times New Roman" w:hAnsi="Times New Roman"/>
        </w:rPr>
        <w:t xml:space="preserve"> meeting of the DAC </w:t>
      </w:r>
      <w:r w:rsidR="00BC1760">
        <w:rPr>
          <w:rFonts w:ascii="Times New Roman" w:hAnsi="Times New Roman"/>
        </w:rPr>
        <w:t xml:space="preserve">before starting on comprehensive exams. Students prepare a </w:t>
      </w:r>
      <w:r w:rsidR="000E4EAC">
        <w:rPr>
          <w:rFonts w:ascii="Times New Roman" w:hAnsi="Times New Roman"/>
        </w:rPr>
        <w:t>document</w:t>
      </w:r>
      <w:r w:rsidR="00BC1760">
        <w:rPr>
          <w:rFonts w:ascii="Times New Roman" w:hAnsi="Times New Roman"/>
        </w:rPr>
        <w:t xml:space="preserve"> (roughly 2 pages) </w:t>
      </w:r>
      <w:r w:rsidR="00F65CAF">
        <w:rPr>
          <w:rFonts w:ascii="Times New Roman" w:hAnsi="Times New Roman"/>
        </w:rPr>
        <w:t xml:space="preserve">for this meeting </w:t>
      </w:r>
      <w:r w:rsidR="00BC1760">
        <w:rPr>
          <w:rFonts w:ascii="Times New Roman" w:hAnsi="Times New Roman"/>
        </w:rPr>
        <w:t>that</w:t>
      </w:r>
      <w:r w:rsidR="000E4EAC">
        <w:rPr>
          <w:rFonts w:ascii="Times New Roman" w:hAnsi="Times New Roman"/>
        </w:rPr>
        <w:t xml:space="preserve"> include</w:t>
      </w:r>
      <w:r w:rsidR="00BC1760">
        <w:rPr>
          <w:rFonts w:ascii="Times New Roman" w:hAnsi="Times New Roman"/>
        </w:rPr>
        <w:t>s</w:t>
      </w:r>
      <w:r w:rsidR="000E4EAC">
        <w:rPr>
          <w:rFonts w:ascii="Times New Roman" w:hAnsi="Times New Roman"/>
        </w:rPr>
        <w:t xml:space="preserve"> the following: course</w:t>
      </w:r>
      <w:r w:rsidR="00BC1760">
        <w:rPr>
          <w:rFonts w:ascii="Times New Roman" w:hAnsi="Times New Roman"/>
        </w:rPr>
        <w:t>s</w:t>
      </w:r>
      <w:r w:rsidR="000E4EAC">
        <w:rPr>
          <w:rFonts w:ascii="Times New Roman" w:hAnsi="Times New Roman"/>
        </w:rPr>
        <w:t xml:space="preserve"> completed and planned,</w:t>
      </w:r>
      <w:r w:rsidR="009D4FE6">
        <w:rPr>
          <w:rFonts w:ascii="Times New Roman" w:hAnsi="Times New Roman"/>
        </w:rPr>
        <w:t xml:space="preserve"> </w:t>
      </w:r>
      <w:r w:rsidR="000E4EAC">
        <w:rPr>
          <w:rFonts w:ascii="Times New Roman" w:hAnsi="Times New Roman"/>
        </w:rPr>
        <w:t xml:space="preserve">a </w:t>
      </w:r>
      <w:r w:rsidR="00BC1760">
        <w:rPr>
          <w:rFonts w:ascii="Times New Roman" w:hAnsi="Times New Roman"/>
        </w:rPr>
        <w:t>list of projects and project status</w:t>
      </w:r>
      <w:r w:rsidR="000E4EAC">
        <w:rPr>
          <w:rFonts w:ascii="Times New Roman" w:hAnsi="Times New Roman"/>
        </w:rPr>
        <w:t>,</w:t>
      </w:r>
      <w:r w:rsidR="00BC1760">
        <w:rPr>
          <w:rFonts w:ascii="Times New Roman" w:hAnsi="Times New Roman"/>
        </w:rPr>
        <w:t xml:space="preserve"> plan for </w:t>
      </w:r>
      <w:r w:rsidR="00A11B53">
        <w:rPr>
          <w:rFonts w:ascii="Times New Roman" w:hAnsi="Times New Roman"/>
        </w:rPr>
        <w:t>C</w:t>
      </w:r>
      <w:r w:rsidR="000E4EAC">
        <w:rPr>
          <w:rFonts w:ascii="Times New Roman" w:hAnsi="Times New Roman"/>
        </w:rPr>
        <w:t>omp</w:t>
      </w:r>
      <w:r>
        <w:rPr>
          <w:rFonts w:ascii="Times New Roman" w:hAnsi="Times New Roman"/>
        </w:rPr>
        <w:t>rehensive</w:t>
      </w:r>
      <w:r w:rsidR="000E4EAC">
        <w:rPr>
          <w:rFonts w:ascii="Times New Roman" w:hAnsi="Times New Roman"/>
        </w:rPr>
        <w:t xml:space="preserve"> </w:t>
      </w:r>
      <w:r w:rsidR="00A11B53">
        <w:rPr>
          <w:rFonts w:ascii="Times New Roman" w:hAnsi="Times New Roman"/>
        </w:rPr>
        <w:t>E</w:t>
      </w:r>
      <w:r w:rsidR="00BC1760">
        <w:rPr>
          <w:rFonts w:ascii="Times New Roman" w:hAnsi="Times New Roman"/>
        </w:rPr>
        <w:t xml:space="preserve">xam and brief description of </w:t>
      </w:r>
      <w:r w:rsidR="00A11B53">
        <w:rPr>
          <w:rFonts w:ascii="Times New Roman" w:hAnsi="Times New Roman"/>
        </w:rPr>
        <w:t>P</w:t>
      </w:r>
      <w:r w:rsidR="00BC1760">
        <w:rPr>
          <w:rFonts w:ascii="Times New Roman" w:hAnsi="Times New Roman"/>
        </w:rPr>
        <w:t xml:space="preserve">rospectus </w:t>
      </w:r>
      <w:r w:rsidR="00DC4D85">
        <w:rPr>
          <w:rFonts w:ascii="Times New Roman" w:hAnsi="Times New Roman"/>
        </w:rPr>
        <w:t xml:space="preserve">topic </w:t>
      </w:r>
      <w:r w:rsidR="00BC1760">
        <w:rPr>
          <w:rFonts w:ascii="Times New Roman" w:hAnsi="Times New Roman"/>
        </w:rPr>
        <w:t>(if known)</w:t>
      </w:r>
      <w:r w:rsidR="009D4FE6">
        <w:rPr>
          <w:rFonts w:ascii="Times New Roman" w:hAnsi="Times New Roman"/>
        </w:rPr>
        <w:t>, as well as a projected timeline.</w:t>
      </w:r>
      <w:r w:rsidR="00471C69">
        <w:rPr>
          <w:rFonts w:ascii="Times New Roman" w:hAnsi="Times New Roman"/>
        </w:rPr>
        <w:t xml:space="preserve"> The DAC </w:t>
      </w:r>
      <w:r w:rsidR="00A11B53">
        <w:rPr>
          <w:rFonts w:ascii="Times New Roman" w:hAnsi="Times New Roman"/>
        </w:rPr>
        <w:t>also convenes in person for the following sessions: a) the Oral Comprehensive Exam, b) the Dissertation Prospectus, and c) the final Oral</w:t>
      </w:r>
      <w:r w:rsidR="00E246B3">
        <w:rPr>
          <w:rFonts w:ascii="Times New Roman" w:hAnsi="Times New Roman"/>
        </w:rPr>
        <w:t xml:space="preserve"> Dissertation</w:t>
      </w:r>
      <w:r w:rsidR="00A11B53">
        <w:rPr>
          <w:rFonts w:ascii="Times New Roman" w:hAnsi="Times New Roman"/>
        </w:rPr>
        <w:t xml:space="preserve"> Defense. </w:t>
      </w:r>
    </w:p>
    <w:p w14:paraId="26677001" w14:textId="77777777" w:rsidR="00C97DA8" w:rsidRDefault="00C97DA8">
      <w:pPr>
        <w:rPr>
          <w:rFonts w:ascii="Times New Roman" w:hAnsi="Times New Roman"/>
          <w:b/>
          <w:bCs/>
        </w:rPr>
      </w:pPr>
    </w:p>
    <w:p w14:paraId="48FF7D18" w14:textId="16B7DB5E" w:rsidR="00287E0A" w:rsidRPr="0058553D" w:rsidRDefault="00347196">
      <w:pPr>
        <w:rPr>
          <w:rFonts w:ascii="Times New Roman" w:hAnsi="Times New Roman"/>
        </w:rPr>
      </w:pPr>
      <w:r>
        <w:rPr>
          <w:rFonts w:ascii="Times New Roman" w:hAnsi="Times New Roman"/>
          <w:b/>
          <w:bCs/>
        </w:rPr>
        <w:t>Program of Study</w:t>
      </w:r>
    </w:p>
    <w:p w14:paraId="13B8BEDC" w14:textId="49C1909E" w:rsidR="00AD721B" w:rsidRDefault="00347196" w:rsidP="003460D3">
      <w:pPr>
        <w:rPr>
          <w:rFonts w:ascii="Times New Roman" w:hAnsi="Times New Roman"/>
        </w:rPr>
      </w:pPr>
      <w:r>
        <w:rPr>
          <w:rFonts w:ascii="Times New Roman" w:hAnsi="Times New Roman"/>
        </w:rPr>
        <w:t xml:space="preserve">A </w:t>
      </w:r>
      <w:r w:rsidR="00D92ED3">
        <w:rPr>
          <w:rFonts w:ascii="Times New Roman" w:hAnsi="Times New Roman"/>
        </w:rPr>
        <w:t>P</w:t>
      </w:r>
      <w:r>
        <w:rPr>
          <w:rFonts w:ascii="Times New Roman" w:hAnsi="Times New Roman"/>
        </w:rPr>
        <w:t xml:space="preserve">rogram of </w:t>
      </w:r>
      <w:r w:rsidR="00D92ED3">
        <w:rPr>
          <w:rFonts w:ascii="Times New Roman" w:hAnsi="Times New Roman"/>
        </w:rPr>
        <w:t>S</w:t>
      </w:r>
      <w:r>
        <w:rPr>
          <w:rFonts w:ascii="Times New Roman" w:hAnsi="Times New Roman"/>
        </w:rPr>
        <w:t xml:space="preserve">tudy constitutes a minimal contract between </w:t>
      </w:r>
      <w:r w:rsidR="00B91831">
        <w:rPr>
          <w:rFonts w:ascii="Times New Roman" w:hAnsi="Times New Roman"/>
        </w:rPr>
        <w:t>s</w:t>
      </w:r>
      <w:r>
        <w:rPr>
          <w:rFonts w:ascii="Times New Roman" w:hAnsi="Times New Roman"/>
        </w:rPr>
        <w:t>tudent</w:t>
      </w:r>
      <w:r w:rsidR="00B91831">
        <w:rPr>
          <w:rFonts w:ascii="Times New Roman" w:hAnsi="Times New Roman"/>
        </w:rPr>
        <w:t>s</w:t>
      </w:r>
      <w:r w:rsidR="003460D3">
        <w:rPr>
          <w:rFonts w:ascii="Times New Roman" w:hAnsi="Times New Roman"/>
        </w:rPr>
        <w:t xml:space="preserve"> and the University, </w:t>
      </w:r>
      <w:r>
        <w:rPr>
          <w:rFonts w:ascii="Times New Roman" w:hAnsi="Times New Roman"/>
        </w:rPr>
        <w:t xml:space="preserve">specifying the course requirements </w:t>
      </w:r>
      <w:r w:rsidR="00F76D76">
        <w:rPr>
          <w:rFonts w:ascii="Times New Roman" w:hAnsi="Times New Roman"/>
        </w:rPr>
        <w:t xml:space="preserve">necessary </w:t>
      </w:r>
      <w:r>
        <w:rPr>
          <w:rFonts w:ascii="Times New Roman" w:hAnsi="Times New Roman"/>
        </w:rPr>
        <w:t xml:space="preserve">for </w:t>
      </w:r>
      <w:r w:rsidR="00F76D76">
        <w:rPr>
          <w:rFonts w:ascii="Times New Roman" w:hAnsi="Times New Roman"/>
        </w:rPr>
        <w:t xml:space="preserve">consideration of </w:t>
      </w:r>
      <w:r>
        <w:rPr>
          <w:rFonts w:ascii="Times New Roman" w:hAnsi="Times New Roman"/>
        </w:rPr>
        <w:t>a graduate degree.</w:t>
      </w:r>
      <w:r w:rsidR="004D4636">
        <w:rPr>
          <w:rFonts w:ascii="Times New Roman" w:hAnsi="Times New Roman"/>
        </w:rPr>
        <w:t xml:space="preserve"> </w:t>
      </w:r>
      <w:r w:rsidR="0039053D">
        <w:rPr>
          <w:rFonts w:ascii="Times New Roman" w:hAnsi="Times New Roman"/>
        </w:rPr>
        <w:t xml:space="preserve">The </w:t>
      </w:r>
      <w:r w:rsidR="00D92ED3">
        <w:rPr>
          <w:rFonts w:ascii="Times New Roman" w:hAnsi="Times New Roman"/>
        </w:rPr>
        <w:t>P</w:t>
      </w:r>
      <w:r w:rsidR="003460D3">
        <w:rPr>
          <w:rFonts w:ascii="Times New Roman" w:hAnsi="Times New Roman"/>
        </w:rPr>
        <w:t xml:space="preserve">rogram of </w:t>
      </w:r>
      <w:r w:rsidR="00D92ED3">
        <w:rPr>
          <w:rFonts w:ascii="Times New Roman" w:hAnsi="Times New Roman"/>
        </w:rPr>
        <w:t>S</w:t>
      </w:r>
      <w:r w:rsidR="003460D3">
        <w:rPr>
          <w:rFonts w:ascii="Times New Roman" w:hAnsi="Times New Roman"/>
        </w:rPr>
        <w:t>tudy (and any subsequent changes) is developed in consultation with the</w:t>
      </w:r>
      <w:r w:rsidR="00D92ED3">
        <w:rPr>
          <w:rFonts w:ascii="Times New Roman" w:hAnsi="Times New Roman"/>
        </w:rPr>
        <w:t xml:space="preserve"> M</w:t>
      </w:r>
      <w:r w:rsidR="003460D3">
        <w:rPr>
          <w:rFonts w:ascii="Times New Roman" w:hAnsi="Times New Roman"/>
        </w:rPr>
        <w:t xml:space="preserve">ajor </w:t>
      </w:r>
      <w:r w:rsidR="00D92ED3">
        <w:rPr>
          <w:rFonts w:ascii="Times New Roman" w:hAnsi="Times New Roman"/>
        </w:rPr>
        <w:t>P</w:t>
      </w:r>
      <w:r w:rsidR="003460D3">
        <w:rPr>
          <w:rFonts w:ascii="Times New Roman" w:hAnsi="Times New Roman"/>
        </w:rPr>
        <w:t>rofessor</w:t>
      </w:r>
      <w:r w:rsidR="0039053D">
        <w:rPr>
          <w:rFonts w:ascii="Times New Roman" w:hAnsi="Times New Roman"/>
        </w:rPr>
        <w:t>s</w:t>
      </w:r>
      <w:r w:rsidR="003460D3">
        <w:rPr>
          <w:rFonts w:ascii="Times New Roman" w:hAnsi="Times New Roman"/>
        </w:rPr>
        <w:t xml:space="preserve"> and must be approved by the </w:t>
      </w:r>
      <w:r w:rsidR="00414E51">
        <w:rPr>
          <w:rFonts w:ascii="Times New Roman" w:hAnsi="Times New Roman"/>
        </w:rPr>
        <w:t xml:space="preserve">majority of the </w:t>
      </w:r>
      <w:r w:rsidR="003460D3">
        <w:rPr>
          <w:rFonts w:ascii="Times New Roman" w:hAnsi="Times New Roman"/>
        </w:rPr>
        <w:t xml:space="preserve">appropriate advisory committee, the </w:t>
      </w:r>
      <w:r w:rsidR="00F65CAF">
        <w:rPr>
          <w:rFonts w:ascii="Times New Roman" w:hAnsi="Times New Roman"/>
        </w:rPr>
        <w:t xml:space="preserve">Psychology </w:t>
      </w:r>
      <w:r w:rsidR="00090AC9">
        <w:rPr>
          <w:rFonts w:ascii="Times New Roman" w:hAnsi="Times New Roman"/>
        </w:rPr>
        <w:t>Graduate Coordinator</w:t>
      </w:r>
      <w:r w:rsidR="003460D3">
        <w:rPr>
          <w:rFonts w:ascii="Times New Roman" w:hAnsi="Times New Roman"/>
        </w:rPr>
        <w:t xml:space="preserve">, and the </w:t>
      </w:r>
      <w:r w:rsidR="00090AC9">
        <w:rPr>
          <w:rFonts w:ascii="Times New Roman" w:hAnsi="Times New Roman"/>
        </w:rPr>
        <w:t>D</w:t>
      </w:r>
      <w:r w:rsidR="00090AC9" w:rsidRPr="003460D3">
        <w:rPr>
          <w:rFonts w:ascii="Times New Roman" w:hAnsi="Times New Roman"/>
        </w:rPr>
        <w:t>ean</w:t>
      </w:r>
      <w:r w:rsidR="00090AC9">
        <w:rPr>
          <w:rFonts w:ascii="Times New Roman" w:hAnsi="Times New Roman"/>
        </w:rPr>
        <w:t xml:space="preserve"> </w:t>
      </w:r>
      <w:r w:rsidR="003460D3">
        <w:rPr>
          <w:rFonts w:ascii="Times New Roman" w:hAnsi="Times New Roman"/>
        </w:rPr>
        <w:t>of the Graduate School.</w:t>
      </w:r>
    </w:p>
    <w:p w14:paraId="0000C481" w14:textId="0CBCE8AD" w:rsidR="00891D10" w:rsidRDefault="00891D10" w:rsidP="00287E0A">
      <w:pPr>
        <w:rPr>
          <w:rFonts w:ascii="Times New Roman" w:hAnsi="Times New Roman"/>
          <w:bCs/>
        </w:rPr>
      </w:pPr>
      <w:r>
        <w:rPr>
          <w:rFonts w:ascii="Times New Roman" w:hAnsi="Times New Roman"/>
        </w:rPr>
        <w:tab/>
      </w:r>
      <w:r w:rsidR="004D4636" w:rsidRPr="003460D3">
        <w:rPr>
          <w:rFonts w:ascii="Times New Roman" w:hAnsi="Times New Roman"/>
          <w:i/>
        </w:rPr>
        <w:t xml:space="preserve">Master’s </w:t>
      </w:r>
      <w:r w:rsidRPr="003460D3">
        <w:rPr>
          <w:rFonts w:ascii="Times New Roman" w:hAnsi="Times New Roman"/>
          <w:i/>
        </w:rPr>
        <w:t>Degree</w:t>
      </w:r>
      <w:r>
        <w:rPr>
          <w:rFonts w:ascii="Times New Roman" w:hAnsi="Times New Roman"/>
        </w:rPr>
        <w:t xml:space="preserve">: </w:t>
      </w:r>
      <w:r w:rsidR="00BE3561">
        <w:rPr>
          <w:rFonts w:ascii="Times New Roman" w:hAnsi="Times New Roman"/>
          <w:bCs/>
        </w:rPr>
        <w:t>T</w:t>
      </w:r>
      <w:r w:rsidR="00347196" w:rsidRPr="00235BB3">
        <w:rPr>
          <w:rFonts w:ascii="Times New Roman" w:hAnsi="Times New Roman"/>
          <w:bCs/>
        </w:rPr>
        <w:t xml:space="preserve">he </w:t>
      </w:r>
      <w:r w:rsidR="003460D3">
        <w:rPr>
          <w:rFonts w:ascii="Times New Roman" w:hAnsi="Times New Roman"/>
          <w:bCs/>
        </w:rPr>
        <w:t xml:space="preserve">MS </w:t>
      </w:r>
      <w:r w:rsidR="00D92ED3">
        <w:rPr>
          <w:rFonts w:ascii="Times New Roman" w:hAnsi="Times New Roman"/>
          <w:bCs/>
        </w:rPr>
        <w:t>P</w:t>
      </w:r>
      <w:r>
        <w:rPr>
          <w:rFonts w:ascii="Times New Roman" w:hAnsi="Times New Roman"/>
          <w:bCs/>
        </w:rPr>
        <w:t>ro</w:t>
      </w:r>
      <w:r w:rsidR="00926447">
        <w:rPr>
          <w:rFonts w:ascii="Times New Roman" w:hAnsi="Times New Roman"/>
          <w:bCs/>
        </w:rPr>
        <w:t xml:space="preserve">gram of </w:t>
      </w:r>
      <w:r w:rsidR="00D92ED3">
        <w:rPr>
          <w:rFonts w:ascii="Times New Roman" w:hAnsi="Times New Roman"/>
          <w:bCs/>
        </w:rPr>
        <w:t>S</w:t>
      </w:r>
      <w:r w:rsidR="00347196" w:rsidRPr="00235BB3">
        <w:rPr>
          <w:rFonts w:ascii="Times New Roman" w:hAnsi="Times New Roman"/>
          <w:bCs/>
        </w:rPr>
        <w:t xml:space="preserve">tudy </w:t>
      </w:r>
      <w:r w:rsidR="008512C2">
        <w:rPr>
          <w:rFonts w:ascii="Times New Roman" w:hAnsi="Times New Roman"/>
          <w:bCs/>
        </w:rPr>
        <w:t>must be</w:t>
      </w:r>
      <w:r w:rsidR="00A511DB">
        <w:rPr>
          <w:rFonts w:ascii="Times New Roman" w:hAnsi="Times New Roman"/>
          <w:bCs/>
        </w:rPr>
        <w:t xml:space="preserve"> filed with t</w:t>
      </w:r>
      <w:r w:rsidR="00347196" w:rsidRPr="00235BB3">
        <w:rPr>
          <w:rFonts w:ascii="Times New Roman" w:hAnsi="Times New Roman"/>
          <w:bCs/>
        </w:rPr>
        <w:t>h</w:t>
      </w:r>
      <w:r w:rsidR="003460D3">
        <w:rPr>
          <w:rFonts w:ascii="Times New Roman" w:hAnsi="Times New Roman"/>
          <w:bCs/>
        </w:rPr>
        <w:t xml:space="preserve">e Graduate School by “Friday of the second full week of classes of the semester in which degree requirements are completed” (per Graduate School </w:t>
      </w:r>
      <w:r w:rsidR="00AA7350">
        <w:rPr>
          <w:rFonts w:ascii="Times New Roman" w:hAnsi="Times New Roman"/>
          <w:bCs/>
        </w:rPr>
        <w:t>documents</w:t>
      </w:r>
      <w:r w:rsidR="003460D3">
        <w:rPr>
          <w:rFonts w:ascii="Times New Roman" w:hAnsi="Times New Roman"/>
          <w:bCs/>
        </w:rPr>
        <w:t>)</w:t>
      </w:r>
      <w:r w:rsidR="004D4636">
        <w:rPr>
          <w:rFonts w:ascii="Times New Roman" w:hAnsi="Times New Roman"/>
          <w:bCs/>
        </w:rPr>
        <w:t xml:space="preserve">. </w:t>
      </w:r>
    </w:p>
    <w:p w14:paraId="0C6EF0C4" w14:textId="4DB96C53" w:rsidR="00287E0A" w:rsidRDefault="00891D10" w:rsidP="00891D10">
      <w:pPr>
        <w:ind w:firstLine="720"/>
        <w:rPr>
          <w:rFonts w:ascii="Times New Roman" w:hAnsi="Times New Roman"/>
          <w:bCs/>
        </w:rPr>
      </w:pPr>
      <w:r w:rsidRPr="003460D3">
        <w:rPr>
          <w:rFonts w:ascii="Times New Roman" w:hAnsi="Times New Roman"/>
          <w:bCs/>
          <w:i/>
        </w:rPr>
        <w:t>Doctoral Degree</w:t>
      </w:r>
      <w:r>
        <w:rPr>
          <w:rFonts w:ascii="Times New Roman" w:hAnsi="Times New Roman"/>
          <w:bCs/>
        </w:rPr>
        <w:t xml:space="preserve">: </w:t>
      </w:r>
      <w:r w:rsidR="004D4636">
        <w:rPr>
          <w:rFonts w:ascii="Times New Roman" w:hAnsi="Times New Roman"/>
          <w:bCs/>
        </w:rPr>
        <w:t>A</w:t>
      </w:r>
      <w:r w:rsidR="003460D3">
        <w:rPr>
          <w:rFonts w:ascii="Times New Roman" w:hAnsi="Times New Roman"/>
          <w:bCs/>
        </w:rPr>
        <w:t xml:space="preserve"> </w:t>
      </w:r>
      <w:r w:rsidR="00347196" w:rsidRPr="00235BB3">
        <w:rPr>
          <w:rFonts w:ascii="Times New Roman" w:hAnsi="Times New Roman"/>
          <w:bCs/>
        </w:rPr>
        <w:t xml:space="preserve">preliminary PhD </w:t>
      </w:r>
      <w:r w:rsidR="00D92ED3">
        <w:rPr>
          <w:rFonts w:ascii="Times New Roman" w:hAnsi="Times New Roman"/>
          <w:bCs/>
        </w:rPr>
        <w:t>P</w:t>
      </w:r>
      <w:r w:rsidR="00347196" w:rsidRPr="00235BB3">
        <w:rPr>
          <w:rFonts w:ascii="Times New Roman" w:hAnsi="Times New Roman"/>
          <w:bCs/>
        </w:rPr>
        <w:t xml:space="preserve">rogram of </w:t>
      </w:r>
      <w:r w:rsidR="00D92ED3">
        <w:rPr>
          <w:rFonts w:ascii="Times New Roman" w:hAnsi="Times New Roman"/>
          <w:bCs/>
        </w:rPr>
        <w:t>S</w:t>
      </w:r>
      <w:r w:rsidR="00347196" w:rsidRPr="00235BB3">
        <w:rPr>
          <w:rFonts w:ascii="Times New Roman" w:hAnsi="Times New Roman"/>
          <w:bCs/>
        </w:rPr>
        <w:t xml:space="preserve">tudy </w:t>
      </w:r>
      <w:r w:rsidR="008512C2">
        <w:rPr>
          <w:rFonts w:ascii="Times New Roman" w:hAnsi="Times New Roman"/>
          <w:bCs/>
        </w:rPr>
        <w:t>is</w:t>
      </w:r>
      <w:r w:rsidR="00BE3561">
        <w:rPr>
          <w:rFonts w:ascii="Times New Roman" w:hAnsi="Times New Roman"/>
          <w:bCs/>
        </w:rPr>
        <w:t xml:space="preserve"> filed </w:t>
      </w:r>
      <w:r w:rsidR="00347196" w:rsidRPr="00235BB3">
        <w:rPr>
          <w:rFonts w:ascii="Times New Roman" w:hAnsi="Times New Roman"/>
          <w:bCs/>
        </w:rPr>
        <w:t xml:space="preserve">by the end of </w:t>
      </w:r>
      <w:r w:rsidR="00926447">
        <w:rPr>
          <w:rFonts w:ascii="Times New Roman" w:hAnsi="Times New Roman"/>
          <w:bCs/>
        </w:rPr>
        <w:t>t</w:t>
      </w:r>
      <w:r w:rsidR="003460D3">
        <w:rPr>
          <w:rFonts w:ascii="Times New Roman" w:hAnsi="Times New Roman"/>
          <w:bCs/>
        </w:rPr>
        <w:t>he first year of doctoral training. The final version of th</w:t>
      </w:r>
      <w:r w:rsidR="007C4290">
        <w:rPr>
          <w:rFonts w:ascii="Times New Roman" w:hAnsi="Times New Roman"/>
          <w:bCs/>
        </w:rPr>
        <w:t>e</w:t>
      </w:r>
      <w:r w:rsidR="003460D3">
        <w:rPr>
          <w:rFonts w:ascii="Times New Roman" w:hAnsi="Times New Roman"/>
          <w:bCs/>
        </w:rPr>
        <w:t xml:space="preserve"> document is submitted “prior to notification of the comprehensive examination</w:t>
      </w:r>
      <w:r w:rsidR="00D67951">
        <w:rPr>
          <w:rFonts w:ascii="Times New Roman" w:hAnsi="Times New Roman"/>
          <w:bCs/>
        </w:rPr>
        <w:t>.</w:t>
      </w:r>
      <w:r w:rsidR="003460D3">
        <w:rPr>
          <w:rFonts w:ascii="Times New Roman" w:hAnsi="Times New Roman"/>
          <w:bCs/>
        </w:rPr>
        <w:t xml:space="preserve">” </w:t>
      </w:r>
      <w:r w:rsidR="00F76D76">
        <w:rPr>
          <w:rFonts w:ascii="Times New Roman" w:hAnsi="Times New Roman"/>
          <w:bCs/>
        </w:rPr>
        <w:t>See link</w:t>
      </w:r>
      <w:r w:rsidR="00EC5EA1">
        <w:rPr>
          <w:rFonts w:ascii="Times New Roman" w:hAnsi="Times New Roman"/>
          <w:bCs/>
        </w:rPr>
        <w:t>.</w:t>
      </w:r>
      <w:r w:rsidR="00F76D76">
        <w:rPr>
          <w:rFonts w:ascii="Times New Roman" w:hAnsi="Times New Roman"/>
          <w:bCs/>
        </w:rPr>
        <w:t xml:space="preserve"> (</w:t>
      </w:r>
      <w:hyperlink r:id="rId9" w:history="1">
        <w:r w:rsidR="00F76D76" w:rsidRPr="00B812C8">
          <w:rPr>
            <w:rStyle w:val="Hyperlink"/>
            <w:rFonts w:ascii="Times New Roman" w:hAnsi="Times New Roman"/>
            <w:bCs/>
          </w:rPr>
          <w:t>http://grad.uga.edu/index.php/current-students/policies-procedures/academics/types-of-degrees-offered/doctor-of-philosophy-phd/doctor-of-philosophy-programs-of-study/</w:t>
        </w:r>
      </w:hyperlink>
      <w:r w:rsidR="00F76D76">
        <w:rPr>
          <w:rFonts w:ascii="Times New Roman" w:hAnsi="Times New Roman"/>
          <w:bCs/>
        </w:rPr>
        <w:t xml:space="preserve"> )</w:t>
      </w:r>
    </w:p>
    <w:p w14:paraId="159CB38F" w14:textId="58CD0984" w:rsidR="00AD721B" w:rsidRPr="005B29C9" w:rsidRDefault="00AD721B" w:rsidP="00AD721B">
      <w:pPr>
        <w:rPr>
          <w:rFonts w:ascii="Times New Roman" w:hAnsi="Times New Roman"/>
        </w:rPr>
      </w:pPr>
      <w:r>
        <w:rPr>
          <w:rFonts w:ascii="Times New Roman" w:hAnsi="Times New Roman"/>
        </w:rPr>
        <w:lastRenderedPageBreak/>
        <w:t xml:space="preserve"> </w:t>
      </w:r>
      <w:r>
        <w:rPr>
          <w:rFonts w:ascii="Times New Roman" w:hAnsi="Times New Roman"/>
        </w:rPr>
        <w:tab/>
      </w:r>
      <w:r w:rsidRPr="005B29C9">
        <w:rPr>
          <w:rFonts w:ascii="Times New Roman" w:hAnsi="Times New Roman"/>
        </w:rPr>
        <w:t xml:space="preserve">Change in the Program of Study must be </w:t>
      </w:r>
      <w:r w:rsidR="004914BE" w:rsidRPr="005B29C9">
        <w:rPr>
          <w:rFonts w:ascii="Times New Roman" w:hAnsi="Times New Roman"/>
        </w:rPr>
        <w:t xml:space="preserve">submitted via </w:t>
      </w:r>
      <w:proofErr w:type="spellStart"/>
      <w:r w:rsidR="004914BE" w:rsidRPr="005B29C9">
        <w:rPr>
          <w:rFonts w:ascii="Times New Roman" w:hAnsi="Times New Roman"/>
        </w:rPr>
        <w:t>GradStatus</w:t>
      </w:r>
      <w:proofErr w:type="spellEnd"/>
      <w:r w:rsidR="004914BE" w:rsidRPr="005B29C9">
        <w:rPr>
          <w:rFonts w:ascii="Times New Roman" w:hAnsi="Times New Roman"/>
        </w:rPr>
        <w:t xml:space="preserve"> for </w:t>
      </w:r>
      <w:r w:rsidRPr="005B29C9">
        <w:rPr>
          <w:rFonts w:ascii="Times New Roman" w:hAnsi="Times New Roman"/>
        </w:rPr>
        <w:t>approv</w:t>
      </w:r>
      <w:r w:rsidR="004914BE" w:rsidRPr="005B29C9">
        <w:rPr>
          <w:rFonts w:ascii="Times New Roman" w:hAnsi="Times New Roman"/>
        </w:rPr>
        <w:t>al</w:t>
      </w:r>
      <w:r w:rsidRPr="005B29C9">
        <w:rPr>
          <w:rFonts w:ascii="Times New Roman" w:hAnsi="Times New Roman"/>
        </w:rPr>
        <w:t xml:space="preserve"> by the Advisory Committee</w:t>
      </w:r>
      <w:r w:rsidR="004914BE" w:rsidRPr="005B29C9">
        <w:rPr>
          <w:rFonts w:ascii="Times New Roman" w:hAnsi="Times New Roman"/>
        </w:rPr>
        <w:t xml:space="preserve"> and</w:t>
      </w:r>
      <w:r w:rsidRPr="005B29C9">
        <w:rPr>
          <w:rFonts w:ascii="Times New Roman" w:hAnsi="Times New Roman"/>
        </w:rPr>
        <w:t xml:space="preserve"> the departmental Graduate Coordinator. If the program of study changes after the form has been approved, students may submit a Recommended Change in Program of Study for to the Graduate School for approval.</w:t>
      </w:r>
    </w:p>
    <w:p w14:paraId="5D7D864A" w14:textId="7758DD04" w:rsidR="00AD721B" w:rsidRDefault="00AD721B" w:rsidP="00AD721B">
      <w:pPr>
        <w:ind w:firstLine="720"/>
        <w:rPr>
          <w:rFonts w:ascii="Times New Roman" w:hAnsi="Times New Roman"/>
        </w:rPr>
      </w:pPr>
      <w:r w:rsidRPr="005B29C9">
        <w:rPr>
          <w:rFonts w:ascii="Times New Roman" w:hAnsi="Times New Roman"/>
        </w:rPr>
        <w:t xml:space="preserve">Although the Graduate School requires only that a B average be maintained among courses listed on the Program of Study, the Psychology Department </w:t>
      </w:r>
      <w:r w:rsidR="007F3664" w:rsidRPr="005B29C9">
        <w:rPr>
          <w:rFonts w:ascii="Times New Roman" w:hAnsi="Times New Roman"/>
        </w:rPr>
        <w:t xml:space="preserve">has its own requirements that pertain to BBS students. </w:t>
      </w:r>
      <w:r w:rsidRPr="005B29C9">
        <w:rPr>
          <w:rFonts w:ascii="Times New Roman" w:hAnsi="Times New Roman"/>
        </w:rPr>
        <w:t>To be eligible for graduation, a student must maintain a 3.0 (B) average on the graduate transcript and on the graduate program of stud</w:t>
      </w:r>
      <w:r w:rsidR="007F3664" w:rsidRPr="005B29C9">
        <w:rPr>
          <w:rFonts w:ascii="Times New Roman" w:hAnsi="Times New Roman"/>
        </w:rPr>
        <w:t>y</w:t>
      </w:r>
      <w:r w:rsidRPr="005B29C9">
        <w:rPr>
          <w:rFonts w:ascii="Times New Roman" w:hAnsi="Times New Roman"/>
        </w:rPr>
        <w:t>.</w:t>
      </w:r>
      <w:r w:rsidR="007F3664" w:rsidRPr="005B29C9">
        <w:rPr>
          <w:rFonts w:ascii="Times New Roman" w:hAnsi="Times New Roman"/>
        </w:rPr>
        <w:t xml:space="preserve"> No course can be included on the Program of Study in which the student has earned a grade lower than B-.   </w:t>
      </w:r>
      <w:r>
        <w:rPr>
          <w:rFonts w:ascii="Times New Roman" w:hAnsi="Times New Roman"/>
        </w:rPr>
        <w:t xml:space="preserve"> </w:t>
      </w:r>
    </w:p>
    <w:p w14:paraId="15A6CEE1" w14:textId="77777777" w:rsidR="00EC14CE" w:rsidRPr="0058553D" w:rsidRDefault="00EC14CE" w:rsidP="00287E0A">
      <w:pPr>
        <w:rPr>
          <w:rFonts w:ascii="Times New Roman" w:hAnsi="Times New Roman"/>
        </w:rPr>
      </w:pPr>
    </w:p>
    <w:p w14:paraId="6EA9011B" w14:textId="7ED4A37B" w:rsidR="00E42DF4" w:rsidRPr="005B29C9" w:rsidRDefault="00E42DF4" w:rsidP="00E42DF4">
      <w:pPr>
        <w:rPr>
          <w:rFonts w:ascii="Times New Roman" w:hAnsi="Times New Roman"/>
        </w:rPr>
      </w:pPr>
      <w:r w:rsidRPr="00A32093">
        <w:rPr>
          <w:rFonts w:ascii="Times New Roman" w:hAnsi="Times New Roman"/>
          <w:b/>
        </w:rPr>
        <w:t>Proseminar</w:t>
      </w:r>
      <w:r w:rsidRPr="00A32093">
        <w:rPr>
          <w:rFonts w:ascii="Times New Roman" w:hAnsi="Times New Roman"/>
        </w:rPr>
        <w:t xml:space="preserve">: Throughout the duration of their training, all BBS students enroll in the </w:t>
      </w:r>
      <w:r>
        <w:rPr>
          <w:rFonts w:ascii="Times New Roman" w:hAnsi="Times New Roman"/>
        </w:rPr>
        <w:t xml:space="preserve">weekly </w:t>
      </w:r>
      <w:r w:rsidRPr="00A32093">
        <w:rPr>
          <w:rFonts w:ascii="Times New Roman" w:hAnsi="Times New Roman"/>
        </w:rPr>
        <w:t xml:space="preserve">Proseminar each fall and spring semester. Each semester is worth 1 credit (7100 for master’s students, 9100 for doctoral students), and credits accumulate across years. Proseminar 7100 and 9100 credits count towards course requirements. </w:t>
      </w:r>
      <w:r>
        <w:rPr>
          <w:rFonts w:ascii="Times New Roman" w:hAnsi="Times New Roman"/>
        </w:rPr>
        <w:t xml:space="preserve">The Proseminar provides multiple </w:t>
      </w:r>
      <w:r w:rsidRPr="00A32093">
        <w:rPr>
          <w:rFonts w:ascii="Times New Roman" w:hAnsi="Times New Roman"/>
        </w:rPr>
        <w:t>opportunities for students to present their research to program faculty and graduate peers</w:t>
      </w:r>
      <w:r>
        <w:rPr>
          <w:rFonts w:ascii="Times New Roman" w:hAnsi="Times New Roman"/>
        </w:rPr>
        <w:t xml:space="preserve"> (see details below)</w:t>
      </w:r>
      <w:r w:rsidRPr="00A32093">
        <w:rPr>
          <w:rFonts w:ascii="Times New Roman" w:hAnsi="Times New Roman"/>
        </w:rPr>
        <w:t>.</w:t>
      </w:r>
      <w:r>
        <w:rPr>
          <w:rFonts w:ascii="Times New Roman" w:hAnsi="Times New Roman"/>
        </w:rPr>
        <w:t xml:space="preserve"> </w:t>
      </w:r>
      <w:r w:rsidRPr="005B29C9">
        <w:rPr>
          <w:rFonts w:ascii="Times New Roman" w:hAnsi="Times New Roman"/>
        </w:rPr>
        <w:t xml:space="preserve">Other programming scheduled during Proseminar includes professional development, </w:t>
      </w:r>
      <w:r w:rsidR="00D41183" w:rsidRPr="005B29C9">
        <w:rPr>
          <w:rFonts w:ascii="Times New Roman" w:hAnsi="Times New Roman"/>
        </w:rPr>
        <w:t>teaching development</w:t>
      </w:r>
      <w:r w:rsidRPr="005B29C9">
        <w:rPr>
          <w:rFonts w:ascii="Times New Roman" w:hAnsi="Times New Roman"/>
        </w:rPr>
        <w:t>, industry-related content</w:t>
      </w:r>
      <w:r w:rsidR="007B267A" w:rsidRPr="005B29C9">
        <w:rPr>
          <w:rFonts w:ascii="Times New Roman" w:hAnsi="Times New Roman"/>
        </w:rPr>
        <w:t xml:space="preserve">, and </w:t>
      </w:r>
      <w:r w:rsidR="009F58B5" w:rsidRPr="005B29C9">
        <w:rPr>
          <w:rFonts w:ascii="Times New Roman" w:hAnsi="Times New Roman"/>
        </w:rPr>
        <w:t xml:space="preserve">issues of </w:t>
      </w:r>
      <w:r w:rsidR="007B267A" w:rsidRPr="005B29C9">
        <w:rPr>
          <w:rFonts w:ascii="Times New Roman" w:hAnsi="Times New Roman"/>
        </w:rPr>
        <w:t>diversity</w:t>
      </w:r>
      <w:r w:rsidR="00E966DD" w:rsidRPr="005B29C9">
        <w:rPr>
          <w:rFonts w:ascii="Times New Roman" w:hAnsi="Times New Roman"/>
        </w:rPr>
        <w:t>, equity,</w:t>
      </w:r>
      <w:r w:rsidR="007B267A" w:rsidRPr="005B29C9">
        <w:rPr>
          <w:rFonts w:ascii="Times New Roman" w:hAnsi="Times New Roman"/>
        </w:rPr>
        <w:t xml:space="preserve"> and inclusion</w:t>
      </w:r>
      <w:r w:rsidRPr="005B29C9">
        <w:rPr>
          <w:rFonts w:ascii="Times New Roman" w:hAnsi="Times New Roman"/>
        </w:rPr>
        <w:t xml:space="preserve">. Finally, guest speakers provide exposure to cutting-edge research, and help build professional networks, with efforts to feature </w:t>
      </w:r>
      <w:r w:rsidR="007B267A" w:rsidRPr="005B29C9">
        <w:rPr>
          <w:rFonts w:ascii="Times New Roman" w:hAnsi="Times New Roman"/>
        </w:rPr>
        <w:t xml:space="preserve">historically </w:t>
      </w:r>
      <w:r w:rsidRPr="005B29C9">
        <w:rPr>
          <w:rFonts w:ascii="Times New Roman" w:hAnsi="Times New Roman"/>
        </w:rPr>
        <w:t>underrepresented voice</w:t>
      </w:r>
      <w:r w:rsidR="006A54A2" w:rsidRPr="005B29C9">
        <w:rPr>
          <w:rFonts w:ascii="Times New Roman" w:hAnsi="Times New Roman"/>
        </w:rPr>
        <w:t>s</w:t>
      </w:r>
      <w:r w:rsidRPr="005B29C9">
        <w:rPr>
          <w:rFonts w:ascii="Times New Roman" w:hAnsi="Times New Roman"/>
        </w:rPr>
        <w:t>.</w:t>
      </w:r>
    </w:p>
    <w:p w14:paraId="649C4904" w14:textId="3B525A2E" w:rsidR="00E42DF4" w:rsidRPr="005B29C9" w:rsidRDefault="00E42DF4" w:rsidP="00E42DF4">
      <w:pPr>
        <w:rPr>
          <w:rFonts w:ascii="Times New Roman" w:hAnsi="Times New Roman"/>
        </w:rPr>
      </w:pPr>
      <w:r w:rsidRPr="005B29C9">
        <w:rPr>
          <w:rFonts w:ascii="Times New Roman" w:hAnsi="Times New Roman"/>
        </w:rPr>
        <w:t xml:space="preserve"> </w:t>
      </w:r>
      <w:r w:rsidRPr="005B29C9">
        <w:rPr>
          <w:rFonts w:ascii="Times New Roman" w:hAnsi="Times New Roman"/>
        </w:rPr>
        <w:tab/>
      </w:r>
      <w:r w:rsidRPr="005B29C9">
        <w:rPr>
          <w:rFonts w:ascii="Times New Roman" w:hAnsi="Times New Roman"/>
          <w:b/>
        </w:rPr>
        <w:t>Student Research Talks</w:t>
      </w:r>
      <w:r w:rsidRPr="005B29C9">
        <w:rPr>
          <w:rFonts w:ascii="Times New Roman" w:hAnsi="Times New Roman"/>
        </w:rPr>
        <w:t>: Students present talks in Year 2 (12 minutes), Year 3 (25 minutes) and Year 4 or 5 (50 minutes).</w:t>
      </w:r>
      <w:r w:rsidR="009F58B5" w:rsidRPr="005B29C9">
        <w:rPr>
          <w:rFonts w:ascii="Times New Roman" w:hAnsi="Times New Roman"/>
        </w:rPr>
        <w:t xml:space="preserve"> The</w:t>
      </w:r>
      <w:r w:rsidR="001E3D29" w:rsidRPr="005B29C9">
        <w:rPr>
          <w:rFonts w:ascii="Times New Roman" w:hAnsi="Times New Roman"/>
        </w:rPr>
        <w:t>se talks allow students</w:t>
      </w:r>
      <w:r w:rsidR="009F58B5" w:rsidRPr="005B29C9">
        <w:rPr>
          <w:rFonts w:ascii="Times New Roman" w:hAnsi="Times New Roman"/>
        </w:rPr>
        <w:t xml:space="preserve"> to present their ongoing research, b</w:t>
      </w:r>
      <w:r w:rsidR="00D41183" w:rsidRPr="005B29C9">
        <w:rPr>
          <w:rFonts w:ascii="Times New Roman" w:hAnsi="Times New Roman"/>
        </w:rPr>
        <w:t xml:space="preserve">uilding opportunities for </w:t>
      </w:r>
      <w:r w:rsidR="009F58B5" w:rsidRPr="005B29C9">
        <w:rPr>
          <w:rFonts w:ascii="Times New Roman" w:hAnsi="Times New Roman"/>
        </w:rPr>
        <w:t xml:space="preserve">gaining </w:t>
      </w:r>
      <w:r w:rsidR="00D41183" w:rsidRPr="005B29C9">
        <w:rPr>
          <w:rFonts w:ascii="Times New Roman" w:hAnsi="Times New Roman"/>
        </w:rPr>
        <w:t xml:space="preserve">speaking experience and </w:t>
      </w:r>
      <w:r w:rsidR="009F58B5" w:rsidRPr="005B29C9">
        <w:rPr>
          <w:rFonts w:ascii="Times New Roman" w:hAnsi="Times New Roman"/>
        </w:rPr>
        <w:t>receiving</w:t>
      </w:r>
      <w:r w:rsidR="00D41183" w:rsidRPr="005B29C9">
        <w:rPr>
          <w:rFonts w:ascii="Times New Roman" w:hAnsi="Times New Roman"/>
        </w:rPr>
        <w:t xml:space="preserve"> constructive feedback</w:t>
      </w:r>
      <w:r w:rsidR="001E3D29" w:rsidRPr="005B29C9">
        <w:rPr>
          <w:rFonts w:ascii="Times New Roman" w:hAnsi="Times New Roman"/>
        </w:rPr>
        <w:t xml:space="preserve"> from the program faculty and peers</w:t>
      </w:r>
      <w:r w:rsidR="00D41183" w:rsidRPr="005B29C9">
        <w:rPr>
          <w:rFonts w:ascii="Times New Roman" w:hAnsi="Times New Roman"/>
        </w:rPr>
        <w:t xml:space="preserve">. </w:t>
      </w:r>
      <w:r w:rsidR="001E3D29" w:rsidRPr="005B29C9">
        <w:rPr>
          <w:rFonts w:ascii="Times New Roman" w:hAnsi="Times New Roman"/>
        </w:rPr>
        <w:t xml:space="preserve">In addition, </w:t>
      </w:r>
      <w:r w:rsidR="00D41183" w:rsidRPr="005B29C9">
        <w:rPr>
          <w:rFonts w:ascii="Times New Roman" w:hAnsi="Times New Roman"/>
        </w:rPr>
        <w:t>a</w:t>
      </w:r>
      <w:r w:rsidRPr="005B29C9">
        <w:rPr>
          <w:rFonts w:ascii="Times New Roman" w:hAnsi="Times New Roman"/>
        </w:rPr>
        <w:t xml:space="preserve">t the most general level, all the work going on in </w:t>
      </w:r>
      <w:r w:rsidR="001E3D29" w:rsidRPr="005B29C9">
        <w:rPr>
          <w:rFonts w:ascii="Times New Roman" w:hAnsi="Times New Roman"/>
        </w:rPr>
        <w:t>BBS</w:t>
      </w:r>
      <w:r w:rsidRPr="005B29C9">
        <w:rPr>
          <w:rFonts w:ascii="Times New Roman" w:hAnsi="Times New Roman"/>
        </w:rPr>
        <w:t xml:space="preserve"> studies behavior, which is impacted by race, ethnicity, gender and other important variables that are frequently not assessed in ongoing research. To support training that considers </w:t>
      </w:r>
      <w:r w:rsidR="006A54A2" w:rsidRPr="005B29C9">
        <w:rPr>
          <w:rFonts w:ascii="Times New Roman" w:hAnsi="Times New Roman"/>
        </w:rPr>
        <w:t>overlooked variables</w:t>
      </w:r>
      <w:r w:rsidRPr="005B29C9">
        <w:rPr>
          <w:rFonts w:ascii="Times New Roman" w:hAnsi="Times New Roman"/>
        </w:rPr>
        <w:t xml:space="preserve">, BBS Proseminar research talks </w:t>
      </w:r>
      <w:r w:rsidR="007B267A" w:rsidRPr="005B29C9">
        <w:rPr>
          <w:rFonts w:ascii="Times New Roman" w:hAnsi="Times New Roman"/>
        </w:rPr>
        <w:t xml:space="preserve">(including Second Year Talks) </w:t>
      </w:r>
      <w:r w:rsidRPr="005B29C9">
        <w:rPr>
          <w:rFonts w:ascii="Times New Roman" w:hAnsi="Times New Roman"/>
        </w:rPr>
        <w:t>are expected to dedicate at least 10-15% of allotted time to address issues of</w:t>
      </w:r>
      <w:r w:rsidR="001E3D29" w:rsidRPr="005B29C9">
        <w:rPr>
          <w:rFonts w:ascii="Times New Roman" w:hAnsi="Times New Roman"/>
        </w:rPr>
        <w:t xml:space="preserve"> diversity,</w:t>
      </w:r>
      <w:r w:rsidRPr="005B29C9">
        <w:rPr>
          <w:rFonts w:ascii="Times New Roman" w:hAnsi="Times New Roman"/>
        </w:rPr>
        <w:t xml:space="preserve"> as it relates to </w:t>
      </w:r>
      <w:r w:rsidR="00EC02A2" w:rsidRPr="005B29C9">
        <w:rPr>
          <w:rFonts w:ascii="Times New Roman" w:hAnsi="Times New Roman"/>
        </w:rPr>
        <w:t xml:space="preserve">the </w:t>
      </w:r>
      <w:r w:rsidRPr="005B29C9">
        <w:rPr>
          <w:rFonts w:ascii="Times New Roman" w:hAnsi="Times New Roman"/>
        </w:rPr>
        <w:t>specific research topics</w:t>
      </w:r>
      <w:r w:rsidR="006A54A2" w:rsidRPr="005B29C9">
        <w:rPr>
          <w:rFonts w:ascii="Times New Roman" w:hAnsi="Times New Roman"/>
        </w:rPr>
        <w:t xml:space="preserve"> and broader research area (</w:t>
      </w:r>
      <w:r w:rsidR="00E966DD" w:rsidRPr="005B29C9">
        <w:rPr>
          <w:rFonts w:ascii="Times New Roman" w:hAnsi="Times New Roman"/>
        </w:rPr>
        <w:t xml:space="preserve">for more information, </w:t>
      </w:r>
      <w:r w:rsidR="006A54A2" w:rsidRPr="005B29C9">
        <w:rPr>
          <w:rFonts w:ascii="Times New Roman" w:hAnsi="Times New Roman"/>
        </w:rPr>
        <w:t xml:space="preserve">see </w:t>
      </w:r>
      <w:r w:rsidR="00E966DD" w:rsidRPr="005B29C9">
        <w:rPr>
          <w:rFonts w:ascii="Times New Roman" w:hAnsi="Times New Roman"/>
        </w:rPr>
        <w:t>“Resources</w:t>
      </w:r>
      <w:r w:rsidR="006A54A2" w:rsidRPr="005B29C9">
        <w:rPr>
          <w:rFonts w:ascii="Times New Roman" w:hAnsi="Times New Roman"/>
        </w:rPr>
        <w:t xml:space="preserve"> for </w:t>
      </w:r>
      <w:r w:rsidR="00E966DD" w:rsidRPr="005B29C9">
        <w:rPr>
          <w:rFonts w:ascii="Times New Roman" w:hAnsi="Times New Roman"/>
        </w:rPr>
        <w:t>Enhancing Research via Consideration of Diversity” below (l. 479)</w:t>
      </w:r>
      <w:r w:rsidR="001E3D29" w:rsidRPr="005B29C9">
        <w:rPr>
          <w:rFonts w:ascii="Times New Roman" w:hAnsi="Times New Roman"/>
        </w:rPr>
        <w:t>)</w:t>
      </w:r>
      <w:r w:rsidRPr="005B29C9">
        <w:rPr>
          <w:rFonts w:ascii="Times New Roman" w:hAnsi="Times New Roman"/>
        </w:rPr>
        <w:t>.</w:t>
      </w:r>
      <w:r w:rsidR="001E3D29" w:rsidRPr="005B29C9">
        <w:rPr>
          <w:rFonts w:ascii="Times New Roman" w:hAnsi="Times New Roman"/>
        </w:rPr>
        <w:t xml:space="preserve"> </w:t>
      </w:r>
      <w:r w:rsidRPr="005B29C9">
        <w:rPr>
          <w:rFonts w:ascii="Times New Roman" w:hAnsi="Times New Roman"/>
        </w:rPr>
        <w:t xml:space="preserve"> </w:t>
      </w:r>
    </w:p>
    <w:p w14:paraId="5AAA00FC" w14:textId="6E0E866D" w:rsidR="00E42DF4" w:rsidRPr="00E42DF4" w:rsidRDefault="00E42DF4" w:rsidP="00E42DF4">
      <w:pPr>
        <w:ind w:left="720" w:firstLine="720"/>
        <w:rPr>
          <w:rFonts w:ascii="Times New Roman" w:hAnsi="Times New Roman"/>
        </w:rPr>
      </w:pPr>
      <w:r w:rsidRPr="005B29C9">
        <w:rPr>
          <w:rFonts w:ascii="Times New Roman" w:hAnsi="Times New Roman"/>
          <w:b/>
        </w:rPr>
        <w:t>Second Year Talk</w:t>
      </w:r>
      <w:r w:rsidRPr="005B29C9">
        <w:rPr>
          <w:rFonts w:ascii="Times New Roman" w:hAnsi="Times New Roman"/>
        </w:rPr>
        <w:t>: In the first year of training, all BBS students conduct a research project (PSYC 7000, “Master’s Research”). The work is presented to the program faculty and student peers during the fall semester of the second year. All students complete this research requirement whether or not they pursue a Master’s Degree at UGA. If not pursuing a Master’s Degree, the course numbers 8330 (“Laboratory Apprenticeship”) and 9000 (“Doctoral Research”) allow students to use these courses on their doctoral Programs of Study.</w:t>
      </w:r>
      <w:r w:rsidR="001E3D29" w:rsidRPr="005B29C9">
        <w:rPr>
          <w:rFonts w:ascii="Times New Roman" w:hAnsi="Times New Roman"/>
        </w:rPr>
        <w:t xml:space="preserve"> Students may continue to develop this project for the Master’s Degree project, or </w:t>
      </w:r>
      <w:r w:rsidR="00C624FD" w:rsidRPr="005B29C9">
        <w:rPr>
          <w:rFonts w:ascii="Times New Roman" w:hAnsi="Times New Roman"/>
        </w:rPr>
        <w:t>work on a different</w:t>
      </w:r>
      <w:r w:rsidR="001E3D29" w:rsidRPr="005B29C9">
        <w:rPr>
          <w:rFonts w:ascii="Times New Roman" w:hAnsi="Times New Roman"/>
        </w:rPr>
        <w:t xml:space="preserve"> project. </w:t>
      </w:r>
    </w:p>
    <w:p w14:paraId="4A40ED75" w14:textId="6D14CFFF" w:rsidR="00550CFB" w:rsidRDefault="00550CFB">
      <w:pPr>
        <w:rPr>
          <w:rFonts w:ascii="Times New Roman" w:hAnsi="Times New Roman"/>
        </w:rPr>
      </w:pPr>
    </w:p>
    <w:p w14:paraId="65E4C6BE" w14:textId="4806E3F8" w:rsidR="00DA4E4A" w:rsidRDefault="00DA4E4A" w:rsidP="00191EB5">
      <w:pPr>
        <w:rPr>
          <w:rFonts w:ascii="Times New Roman" w:hAnsi="Times New Roman"/>
          <w:b/>
          <w:bCs/>
        </w:rPr>
      </w:pPr>
      <w:r>
        <w:rPr>
          <w:rFonts w:ascii="Times New Roman" w:hAnsi="Times New Roman"/>
          <w:b/>
          <w:bCs/>
        </w:rPr>
        <w:t xml:space="preserve">Master of Science </w:t>
      </w:r>
      <w:r w:rsidR="0050377F">
        <w:rPr>
          <w:rFonts w:ascii="Times New Roman" w:hAnsi="Times New Roman"/>
          <w:b/>
          <w:bCs/>
        </w:rPr>
        <w:t xml:space="preserve">(MS) </w:t>
      </w:r>
      <w:r>
        <w:rPr>
          <w:rFonts w:ascii="Times New Roman" w:hAnsi="Times New Roman"/>
          <w:b/>
          <w:bCs/>
        </w:rPr>
        <w:t>Degree</w:t>
      </w:r>
      <w:r w:rsidR="009107CB">
        <w:rPr>
          <w:rFonts w:ascii="Times New Roman" w:hAnsi="Times New Roman"/>
          <w:b/>
          <w:bCs/>
        </w:rPr>
        <w:t xml:space="preserve"> Criteria</w:t>
      </w:r>
    </w:p>
    <w:p w14:paraId="3B779826" w14:textId="4BF33555" w:rsidR="007625EF" w:rsidRDefault="00DA4E4A">
      <w:pPr>
        <w:rPr>
          <w:rFonts w:ascii="Times New Roman" w:hAnsi="Times New Roman"/>
        </w:rPr>
      </w:pPr>
      <w:r>
        <w:rPr>
          <w:rFonts w:ascii="Times New Roman" w:hAnsi="Times New Roman"/>
          <w:b/>
          <w:bCs/>
        </w:rPr>
        <w:t>M</w:t>
      </w:r>
      <w:r w:rsidR="00366EAD">
        <w:rPr>
          <w:rFonts w:ascii="Times New Roman" w:hAnsi="Times New Roman"/>
          <w:b/>
          <w:bCs/>
        </w:rPr>
        <w:t xml:space="preserve">S </w:t>
      </w:r>
      <w:r w:rsidR="00347196">
        <w:rPr>
          <w:rFonts w:ascii="Times New Roman" w:hAnsi="Times New Roman"/>
          <w:b/>
          <w:bCs/>
        </w:rPr>
        <w:t>Degree</w:t>
      </w:r>
      <w:r w:rsidR="00427438">
        <w:rPr>
          <w:rFonts w:ascii="Times New Roman" w:hAnsi="Times New Roman"/>
        </w:rPr>
        <w:t xml:space="preserve">: </w:t>
      </w:r>
      <w:r w:rsidR="00F21259">
        <w:rPr>
          <w:rFonts w:ascii="Times New Roman" w:hAnsi="Times New Roman"/>
        </w:rPr>
        <w:t>Admitted student</w:t>
      </w:r>
      <w:r w:rsidR="00D94BC3">
        <w:rPr>
          <w:rFonts w:ascii="Times New Roman" w:hAnsi="Times New Roman"/>
        </w:rPr>
        <w:t>s</w:t>
      </w:r>
      <w:r w:rsidR="00F21259">
        <w:rPr>
          <w:rFonts w:ascii="Times New Roman" w:hAnsi="Times New Roman"/>
        </w:rPr>
        <w:t xml:space="preserve"> are expected to complete the criteria for a MS degree.</w:t>
      </w:r>
      <w:r w:rsidR="00F31240">
        <w:rPr>
          <w:rFonts w:ascii="Times New Roman" w:hAnsi="Times New Roman"/>
        </w:rPr>
        <w:t xml:space="preserve"> </w:t>
      </w:r>
      <w:r w:rsidR="00F15A58">
        <w:rPr>
          <w:rFonts w:ascii="Times New Roman" w:hAnsi="Times New Roman"/>
        </w:rPr>
        <w:t>Initially, s</w:t>
      </w:r>
      <w:r w:rsidR="00763073">
        <w:rPr>
          <w:rFonts w:ascii="Times New Roman" w:hAnsi="Times New Roman"/>
        </w:rPr>
        <w:t xml:space="preserve">tudents confer with their </w:t>
      </w:r>
      <w:r w:rsidR="00F31240">
        <w:rPr>
          <w:rFonts w:ascii="Times New Roman" w:hAnsi="Times New Roman"/>
        </w:rPr>
        <w:t>M</w:t>
      </w:r>
      <w:r w:rsidR="004C0155">
        <w:rPr>
          <w:rFonts w:ascii="Times New Roman" w:hAnsi="Times New Roman"/>
        </w:rPr>
        <w:t>AC</w:t>
      </w:r>
      <w:r w:rsidR="00763073">
        <w:rPr>
          <w:rFonts w:ascii="Times New Roman" w:hAnsi="Times New Roman"/>
        </w:rPr>
        <w:t xml:space="preserve"> </w:t>
      </w:r>
      <w:r w:rsidR="00F31240">
        <w:rPr>
          <w:rFonts w:ascii="Times New Roman" w:hAnsi="Times New Roman"/>
        </w:rPr>
        <w:t xml:space="preserve">to </w:t>
      </w:r>
      <w:r w:rsidR="00F15A58">
        <w:rPr>
          <w:rFonts w:ascii="Times New Roman" w:hAnsi="Times New Roman"/>
        </w:rPr>
        <w:t>develop</w:t>
      </w:r>
      <w:r w:rsidR="00F31240">
        <w:rPr>
          <w:rFonts w:ascii="Times New Roman" w:hAnsi="Times New Roman"/>
        </w:rPr>
        <w:t xml:space="preserve"> </w:t>
      </w:r>
      <w:r w:rsidR="00F15A58">
        <w:rPr>
          <w:rFonts w:ascii="Times New Roman" w:hAnsi="Times New Roman"/>
        </w:rPr>
        <w:t xml:space="preserve">a </w:t>
      </w:r>
      <w:r w:rsidR="00F31240">
        <w:rPr>
          <w:rFonts w:ascii="Times New Roman" w:hAnsi="Times New Roman"/>
        </w:rPr>
        <w:t>P</w:t>
      </w:r>
      <w:r w:rsidR="00F15A58">
        <w:rPr>
          <w:rFonts w:ascii="Times New Roman" w:hAnsi="Times New Roman"/>
        </w:rPr>
        <w:t xml:space="preserve">rogram of </w:t>
      </w:r>
      <w:r w:rsidR="00F31240">
        <w:rPr>
          <w:rFonts w:ascii="Times New Roman" w:hAnsi="Times New Roman"/>
        </w:rPr>
        <w:t>S</w:t>
      </w:r>
      <w:r w:rsidR="00F15A58">
        <w:rPr>
          <w:rFonts w:ascii="Times New Roman" w:hAnsi="Times New Roman"/>
        </w:rPr>
        <w:t xml:space="preserve">tudy that </w:t>
      </w:r>
      <w:r w:rsidR="00763073">
        <w:rPr>
          <w:rFonts w:ascii="Times New Roman" w:hAnsi="Times New Roman"/>
        </w:rPr>
        <w:t>support</w:t>
      </w:r>
      <w:r w:rsidR="00F15A58">
        <w:rPr>
          <w:rFonts w:ascii="Times New Roman" w:hAnsi="Times New Roman"/>
        </w:rPr>
        <w:t>s</w:t>
      </w:r>
      <w:r w:rsidR="00763073">
        <w:rPr>
          <w:rFonts w:ascii="Times New Roman" w:hAnsi="Times New Roman"/>
        </w:rPr>
        <w:t xml:space="preserve"> their training goals. </w:t>
      </w:r>
    </w:p>
    <w:p w14:paraId="2F4B5898" w14:textId="2694651D" w:rsidR="00DD7B56" w:rsidRDefault="00926EBD" w:rsidP="00DD7B56">
      <w:pPr>
        <w:ind w:firstLine="720"/>
        <w:rPr>
          <w:rFonts w:ascii="Times New Roman" w:hAnsi="Times New Roman"/>
        </w:rPr>
      </w:pPr>
      <w:r>
        <w:rPr>
          <w:rFonts w:ascii="Times New Roman" w:hAnsi="Times New Roman"/>
        </w:rPr>
        <w:t xml:space="preserve">The MS </w:t>
      </w:r>
      <w:r w:rsidR="00CC3A8F">
        <w:rPr>
          <w:rFonts w:ascii="Times New Roman" w:hAnsi="Times New Roman"/>
        </w:rPr>
        <w:t>Program of Study</w:t>
      </w:r>
      <w:r w:rsidR="00347196">
        <w:rPr>
          <w:rFonts w:ascii="Times New Roman" w:hAnsi="Times New Roman"/>
        </w:rPr>
        <w:t xml:space="preserve"> </w:t>
      </w:r>
      <w:r w:rsidR="00D25032">
        <w:rPr>
          <w:rFonts w:ascii="Times New Roman" w:hAnsi="Times New Roman"/>
        </w:rPr>
        <w:t>requires</w:t>
      </w:r>
      <w:r w:rsidR="00347196">
        <w:rPr>
          <w:rFonts w:ascii="Times New Roman" w:hAnsi="Times New Roman"/>
        </w:rPr>
        <w:t xml:space="preserve"> at leas</w:t>
      </w:r>
      <w:r w:rsidR="00C850E4">
        <w:rPr>
          <w:rFonts w:ascii="Times New Roman" w:hAnsi="Times New Roman"/>
        </w:rPr>
        <w:t xml:space="preserve">t 30 hours </w:t>
      </w:r>
      <w:r w:rsidR="00D25032">
        <w:rPr>
          <w:rFonts w:ascii="Times New Roman" w:hAnsi="Times New Roman"/>
        </w:rPr>
        <w:t>of combined research and class hours</w:t>
      </w:r>
      <w:r w:rsidR="00C850E4">
        <w:rPr>
          <w:rFonts w:ascii="Times New Roman" w:hAnsi="Times New Roman"/>
        </w:rPr>
        <w:t>.</w:t>
      </w:r>
      <w:r w:rsidR="00DD7B56">
        <w:rPr>
          <w:rFonts w:ascii="Times New Roman" w:hAnsi="Times New Roman"/>
        </w:rPr>
        <w:t xml:space="preserve"> For Graduate School Master’s Degree Requirements, see link. (</w:t>
      </w:r>
      <w:hyperlink r:id="rId10" w:history="1">
        <w:r w:rsidR="00DD7B56" w:rsidRPr="00B812C8">
          <w:rPr>
            <w:rStyle w:val="Hyperlink"/>
            <w:rFonts w:ascii="Times New Roman" w:hAnsi="Times New Roman"/>
          </w:rPr>
          <w:t>http://grad.uga.edu/index.php/current-students/policies-procedures/academics/types-of-degrees-offered/masters-degrees/</w:t>
        </w:r>
      </w:hyperlink>
      <w:r w:rsidR="00DD7B56">
        <w:rPr>
          <w:rFonts w:ascii="Times New Roman" w:hAnsi="Times New Roman"/>
        </w:rPr>
        <w:t xml:space="preserve"> )</w:t>
      </w:r>
    </w:p>
    <w:p w14:paraId="1B5D0112" w14:textId="792DFDDE" w:rsidR="005049C8" w:rsidRDefault="00D25032" w:rsidP="005049C8">
      <w:pPr>
        <w:ind w:firstLine="720"/>
        <w:rPr>
          <w:rFonts w:ascii="Times New Roman" w:hAnsi="Times New Roman"/>
        </w:rPr>
      </w:pPr>
      <w:r w:rsidRPr="00B92C73">
        <w:rPr>
          <w:rFonts w:ascii="Times New Roman" w:hAnsi="Times New Roman"/>
          <w:i/>
        </w:rPr>
        <w:t>Research Hours</w:t>
      </w:r>
      <w:r w:rsidR="00F2167A">
        <w:rPr>
          <w:rFonts w:ascii="Times New Roman" w:hAnsi="Times New Roman"/>
          <w:i/>
        </w:rPr>
        <w:t xml:space="preserve"> (9 </w:t>
      </w:r>
      <w:proofErr w:type="spellStart"/>
      <w:r w:rsidR="00F2167A">
        <w:rPr>
          <w:rFonts w:ascii="Times New Roman" w:hAnsi="Times New Roman"/>
          <w:i/>
        </w:rPr>
        <w:t>hrs</w:t>
      </w:r>
      <w:proofErr w:type="spellEnd"/>
      <w:r w:rsidR="00F2167A">
        <w:rPr>
          <w:rFonts w:ascii="Times New Roman" w:hAnsi="Times New Roman"/>
          <w:i/>
        </w:rPr>
        <w:t>)</w:t>
      </w:r>
      <w:r>
        <w:rPr>
          <w:rFonts w:ascii="Times New Roman" w:hAnsi="Times New Roman"/>
        </w:rPr>
        <w:t>:</w:t>
      </w:r>
      <w:r w:rsidR="00F21259">
        <w:rPr>
          <w:rFonts w:ascii="Times New Roman" w:hAnsi="Times New Roman"/>
        </w:rPr>
        <w:t xml:space="preserve"> Students </w:t>
      </w:r>
      <w:r w:rsidR="00B90446">
        <w:rPr>
          <w:rFonts w:ascii="Times New Roman" w:hAnsi="Times New Roman"/>
        </w:rPr>
        <w:t>apply</w:t>
      </w:r>
      <w:r w:rsidR="00F21259">
        <w:rPr>
          <w:rFonts w:ascii="Times New Roman" w:hAnsi="Times New Roman"/>
        </w:rPr>
        <w:t xml:space="preserve"> exactly 9 research h</w:t>
      </w:r>
      <w:r w:rsidR="00C2104A">
        <w:rPr>
          <w:rFonts w:ascii="Times New Roman" w:hAnsi="Times New Roman"/>
        </w:rPr>
        <w:t>ours using the following combination</w:t>
      </w:r>
      <w:r w:rsidR="00F21259">
        <w:rPr>
          <w:rFonts w:ascii="Times New Roman" w:hAnsi="Times New Roman"/>
        </w:rPr>
        <w:t>: 6 hours via Psych 7000 and 3 hours via Psych 730</w:t>
      </w:r>
      <w:r w:rsidR="00C0405F">
        <w:rPr>
          <w:rFonts w:ascii="Times New Roman" w:hAnsi="Times New Roman"/>
        </w:rPr>
        <w:t>0</w:t>
      </w:r>
      <w:r w:rsidR="00127962">
        <w:rPr>
          <w:rFonts w:ascii="Times New Roman" w:hAnsi="Times New Roman"/>
        </w:rPr>
        <w:t>.</w:t>
      </w:r>
      <w:r w:rsidR="00E0681B">
        <w:rPr>
          <w:rFonts w:ascii="Times New Roman" w:hAnsi="Times New Roman"/>
        </w:rPr>
        <w:t xml:space="preserve"> </w:t>
      </w:r>
      <w:r w:rsidR="00BC04BE">
        <w:rPr>
          <w:rFonts w:ascii="Times New Roman" w:hAnsi="Times New Roman"/>
        </w:rPr>
        <w:t>Students may enroll in additional research hours</w:t>
      </w:r>
      <w:r w:rsidR="00367A7C">
        <w:rPr>
          <w:rFonts w:ascii="Times New Roman" w:hAnsi="Times New Roman"/>
        </w:rPr>
        <w:t>,</w:t>
      </w:r>
      <w:r w:rsidR="00BC04BE">
        <w:rPr>
          <w:rFonts w:ascii="Times New Roman" w:hAnsi="Times New Roman"/>
        </w:rPr>
        <w:t xml:space="preserve"> although they are </w:t>
      </w:r>
      <w:r w:rsidR="005049C8">
        <w:rPr>
          <w:rFonts w:ascii="Times New Roman" w:hAnsi="Times New Roman"/>
        </w:rPr>
        <w:t>not counted towards the program of study.</w:t>
      </w:r>
    </w:p>
    <w:p w14:paraId="083B34B8" w14:textId="144774E2" w:rsidR="005502B9" w:rsidRDefault="009771D5" w:rsidP="005502B9">
      <w:pPr>
        <w:ind w:firstLine="720"/>
        <w:rPr>
          <w:rFonts w:ascii="Times New Roman" w:hAnsi="Times New Roman"/>
        </w:rPr>
      </w:pPr>
      <w:r>
        <w:rPr>
          <w:rFonts w:ascii="Times New Roman" w:hAnsi="Times New Roman"/>
          <w:i/>
        </w:rPr>
        <w:t>Course</w:t>
      </w:r>
      <w:r w:rsidR="00B92C73" w:rsidRPr="00B92C73">
        <w:rPr>
          <w:rFonts w:ascii="Times New Roman" w:hAnsi="Times New Roman"/>
          <w:i/>
        </w:rPr>
        <w:t xml:space="preserve"> Hours</w:t>
      </w:r>
      <w:r w:rsidR="00F2167A">
        <w:rPr>
          <w:rFonts w:ascii="Times New Roman" w:hAnsi="Times New Roman"/>
          <w:i/>
        </w:rPr>
        <w:t xml:space="preserve"> (21 </w:t>
      </w:r>
      <w:proofErr w:type="spellStart"/>
      <w:r w:rsidR="00F2167A">
        <w:rPr>
          <w:rFonts w:ascii="Times New Roman" w:hAnsi="Times New Roman"/>
          <w:i/>
        </w:rPr>
        <w:t>hrs</w:t>
      </w:r>
      <w:proofErr w:type="spellEnd"/>
      <w:r w:rsidR="00F2167A">
        <w:rPr>
          <w:rFonts w:ascii="Times New Roman" w:hAnsi="Times New Roman"/>
          <w:i/>
        </w:rPr>
        <w:t>)</w:t>
      </w:r>
      <w:r w:rsidR="00B92C73">
        <w:rPr>
          <w:rFonts w:ascii="Times New Roman" w:hAnsi="Times New Roman"/>
        </w:rPr>
        <w:t xml:space="preserve">: </w:t>
      </w:r>
      <w:r w:rsidR="00D60490">
        <w:rPr>
          <w:rFonts w:ascii="Times New Roman" w:hAnsi="Times New Roman"/>
        </w:rPr>
        <w:t>S</w:t>
      </w:r>
      <w:r w:rsidR="00B92C73">
        <w:rPr>
          <w:rFonts w:ascii="Times New Roman" w:hAnsi="Times New Roman"/>
        </w:rPr>
        <w:t>tudents</w:t>
      </w:r>
      <w:r w:rsidR="006D6502">
        <w:rPr>
          <w:rFonts w:ascii="Times New Roman" w:hAnsi="Times New Roman"/>
        </w:rPr>
        <w:t xml:space="preserve"> </w:t>
      </w:r>
      <w:r w:rsidR="00F2167A">
        <w:rPr>
          <w:rFonts w:ascii="Times New Roman" w:hAnsi="Times New Roman"/>
        </w:rPr>
        <w:t>fulfill 21 hours</w:t>
      </w:r>
      <w:r w:rsidR="00BC04BE">
        <w:rPr>
          <w:rFonts w:ascii="Times New Roman" w:hAnsi="Times New Roman"/>
        </w:rPr>
        <w:t xml:space="preserve"> via 6000-7000 level courses (the equivalent of </w:t>
      </w:r>
      <w:r w:rsidR="00D41183">
        <w:rPr>
          <w:rFonts w:ascii="Times New Roman" w:hAnsi="Times New Roman"/>
        </w:rPr>
        <w:t>seven</w:t>
      </w:r>
      <w:r w:rsidR="00BC04BE">
        <w:rPr>
          <w:rFonts w:ascii="Times New Roman" w:hAnsi="Times New Roman"/>
        </w:rPr>
        <w:t xml:space="preserve"> 3-hour</w:t>
      </w:r>
      <w:r w:rsidR="00B92C73">
        <w:rPr>
          <w:rFonts w:ascii="Times New Roman" w:hAnsi="Times New Roman"/>
        </w:rPr>
        <w:t xml:space="preserve"> classes</w:t>
      </w:r>
      <w:r w:rsidR="00BC04BE">
        <w:rPr>
          <w:rFonts w:ascii="Times New Roman" w:hAnsi="Times New Roman"/>
        </w:rPr>
        <w:t>)</w:t>
      </w:r>
      <w:r w:rsidR="005502B9">
        <w:rPr>
          <w:rFonts w:ascii="Times New Roman" w:hAnsi="Times New Roman"/>
        </w:rPr>
        <w:t>.</w:t>
      </w:r>
      <w:r w:rsidR="00D60490">
        <w:rPr>
          <w:rFonts w:ascii="Times New Roman" w:hAnsi="Times New Roman"/>
        </w:rPr>
        <w:t xml:space="preserve"> </w:t>
      </w:r>
    </w:p>
    <w:p w14:paraId="40212048" w14:textId="3EAA9374" w:rsidR="005502B9" w:rsidRDefault="009771D5" w:rsidP="00471C69">
      <w:pPr>
        <w:ind w:left="720"/>
        <w:rPr>
          <w:rFonts w:ascii="Times New Roman" w:hAnsi="Times New Roman"/>
        </w:rPr>
      </w:pPr>
      <w:r>
        <w:rPr>
          <w:rFonts w:ascii="Times New Roman" w:hAnsi="Times New Roman"/>
          <w:i/>
        </w:rPr>
        <w:lastRenderedPageBreak/>
        <w:t xml:space="preserve">Course </w:t>
      </w:r>
      <w:r w:rsidR="005502B9" w:rsidRPr="005502B9">
        <w:rPr>
          <w:rFonts w:ascii="Times New Roman" w:hAnsi="Times New Roman"/>
          <w:i/>
        </w:rPr>
        <w:t>selection</w:t>
      </w:r>
      <w:r w:rsidR="007C1808">
        <w:rPr>
          <w:rFonts w:ascii="Times New Roman" w:hAnsi="Times New Roman"/>
        </w:rPr>
        <w:t>: Students</w:t>
      </w:r>
      <w:r w:rsidR="0051408C">
        <w:rPr>
          <w:rFonts w:ascii="Times New Roman" w:hAnsi="Times New Roman"/>
        </w:rPr>
        <w:t xml:space="preserve"> </w:t>
      </w:r>
      <w:r w:rsidR="005502B9">
        <w:rPr>
          <w:rFonts w:ascii="Times New Roman" w:hAnsi="Times New Roman"/>
        </w:rPr>
        <w:t xml:space="preserve">take </w:t>
      </w:r>
      <w:r w:rsidR="002E5B75">
        <w:rPr>
          <w:rFonts w:ascii="Times New Roman" w:hAnsi="Times New Roman"/>
        </w:rPr>
        <w:t>two</w:t>
      </w:r>
      <w:r w:rsidR="005502B9">
        <w:rPr>
          <w:rFonts w:ascii="Times New Roman" w:hAnsi="Times New Roman"/>
        </w:rPr>
        <w:t xml:space="preserve"> </w:t>
      </w:r>
      <w:r w:rsidR="0051408C">
        <w:rPr>
          <w:rFonts w:ascii="Times New Roman" w:hAnsi="Times New Roman"/>
        </w:rPr>
        <w:t>c</w:t>
      </w:r>
      <w:r w:rsidR="005502B9">
        <w:rPr>
          <w:rFonts w:ascii="Times New Roman" w:hAnsi="Times New Roman"/>
        </w:rPr>
        <w:t xml:space="preserve">lasses in quantitative methods/experimental </w:t>
      </w:r>
      <w:r w:rsidR="0051408C">
        <w:rPr>
          <w:rFonts w:ascii="Times New Roman" w:hAnsi="Times New Roman"/>
        </w:rPr>
        <w:t>design (Psych 6420 and 6430</w:t>
      </w:r>
      <w:r w:rsidR="007C1808">
        <w:rPr>
          <w:rFonts w:ascii="Times New Roman" w:hAnsi="Times New Roman"/>
        </w:rPr>
        <w:t>), or</w:t>
      </w:r>
      <w:r w:rsidR="005502B9">
        <w:rPr>
          <w:rFonts w:ascii="Times New Roman" w:hAnsi="Times New Roman"/>
        </w:rPr>
        <w:t xml:space="preserve"> equivalent</w:t>
      </w:r>
      <w:r w:rsidR="007C1808">
        <w:rPr>
          <w:rFonts w:ascii="Times New Roman" w:hAnsi="Times New Roman"/>
        </w:rPr>
        <w:t>s</w:t>
      </w:r>
      <w:r w:rsidR="005502B9">
        <w:rPr>
          <w:rFonts w:ascii="Times New Roman" w:hAnsi="Times New Roman"/>
        </w:rPr>
        <w:t xml:space="preserve"> approved by </w:t>
      </w:r>
      <w:r w:rsidR="00C45D29">
        <w:rPr>
          <w:rFonts w:ascii="Times New Roman" w:hAnsi="Times New Roman"/>
        </w:rPr>
        <w:t xml:space="preserve">their </w:t>
      </w:r>
      <w:r w:rsidR="00820F60">
        <w:rPr>
          <w:rFonts w:ascii="Times New Roman" w:hAnsi="Times New Roman"/>
        </w:rPr>
        <w:t>M</w:t>
      </w:r>
      <w:r w:rsidR="00C45D29">
        <w:rPr>
          <w:rFonts w:ascii="Times New Roman" w:hAnsi="Times New Roman"/>
        </w:rPr>
        <w:t xml:space="preserve">ajor </w:t>
      </w:r>
      <w:r w:rsidR="00820F60">
        <w:rPr>
          <w:rFonts w:ascii="Times New Roman" w:hAnsi="Times New Roman"/>
        </w:rPr>
        <w:t>P</w:t>
      </w:r>
      <w:r w:rsidR="00C45D29">
        <w:rPr>
          <w:rFonts w:ascii="Times New Roman" w:hAnsi="Times New Roman"/>
        </w:rPr>
        <w:t>rofessor</w:t>
      </w:r>
      <w:r w:rsidR="00A25E90">
        <w:rPr>
          <w:rFonts w:ascii="Times New Roman" w:hAnsi="Times New Roman"/>
        </w:rPr>
        <w:t>s</w:t>
      </w:r>
      <w:r w:rsidR="00C45D29">
        <w:rPr>
          <w:rFonts w:ascii="Times New Roman" w:hAnsi="Times New Roman"/>
        </w:rPr>
        <w:t xml:space="preserve"> and </w:t>
      </w:r>
      <w:r w:rsidR="005502B9">
        <w:rPr>
          <w:rFonts w:ascii="Times New Roman" w:hAnsi="Times New Roman"/>
        </w:rPr>
        <w:t>the departmental Quantitative Committee</w:t>
      </w:r>
      <w:r w:rsidR="005502B9" w:rsidRPr="005B29C9">
        <w:rPr>
          <w:rFonts w:ascii="Times New Roman" w:hAnsi="Times New Roman"/>
        </w:rPr>
        <w:t xml:space="preserve">. </w:t>
      </w:r>
      <w:r w:rsidR="00EC02A2" w:rsidRPr="005B29C9">
        <w:rPr>
          <w:rFonts w:ascii="Times New Roman" w:hAnsi="Times New Roman"/>
        </w:rPr>
        <w:t>Students</w:t>
      </w:r>
      <w:r w:rsidR="002E6B6B" w:rsidRPr="005B29C9">
        <w:rPr>
          <w:rFonts w:ascii="Times New Roman" w:hAnsi="Times New Roman"/>
        </w:rPr>
        <w:t xml:space="preserve"> take a class </w:t>
      </w:r>
      <w:r w:rsidR="007B267A" w:rsidRPr="005B29C9">
        <w:rPr>
          <w:rFonts w:ascii="Times New Roman" w:hAnsi="Times New Roman"/>
        </w:rPr>
        <w:t>featuring matters of d</w:t>
      </w:r>
      <w:r w:rsidR="002E6B6B" w:rsidRPr="005B29C9">
        <w:rPr>
          <w:rFonts w:ascii="Times New Roman" w:hAnsi="Times New Roman"/>
        </w:rPr>
        <w:t>iversity</w:t>
      </w:r>
      <w:r w:rsidR="00D41183" w:rsidRPr="005B29C9">
        <w:rPr>
          <w:rFonts w:ascii="Times New Roman" w:hAnsi="Times New Roman"/>
        </w:rPr>
        <w:t xml:space="preserve"> (suitable classes may be found in our department or in other department</w:t>
      </w:r>
      <w:r w:rsidR="00963D93" w:rsidRPr="005B29C9">
        <w:rPr>
          <w:rFonts w:ascii="Times New Roman" w:hAnsi="Times New Roman"/>
        </w:rPr>
        <w:t>s</w:t>
      </w:r>
      <w:r w:rsidR="00D41183" w:rsidRPr="005B29C9">
        <w:rPr>
          <w:rFonts w:ascii="Times New Roman" w:hAnsi="Times New Roman"/>
        </w:rPr>
        <w:t>, and relevant topics might include race</w:t>
      </w:r>
      <w:r w:rsidR="00EC02A2" w:rsidRPr="005B29C9">
        <w:rPr>
          <w:rFonts w:ascii="Times New Roman" w:hAnsi="Times New Roman"/>
        </w:rPr>
        <w:t>/ethnicity</w:t>
      </w:r>
      <w:r w:rsidR="00D41183" w:rsidRPr="005B29C9">
        <w:rPr>
          <w:rFonts w:ascii="Times New Roman" w:hAnsi="Times New Roman"/>
        </w:rPr>
        <w:t>, sexual orientation, disability, or other relevant topics)</w:t>
      </w:r>
      <w:r w:rsidR="002E6B6B" w:rsidRPr="005B29C9">
        <w:rPr>
          <w:rFonts w:ascii="Times New Roman" w:hAnsi="Times New Roman"/>
        </w:rPr>
        <w:t xml:space="preserve">. </w:t>
      </w:r>
      <w:r w:rsidR="00BC04BE" w:rsidRPr="005B29C9">
        <w:rPr>
          <w:rFonts w:ascii="Times New Roman" w:hAnsi="Times New Roman"/>
        </w:rPr>
        <w:t xml:space="preserve">Additional </w:t>
      </w:r>
      <w:r w:rsidR="005C0024" w:rsidRPr="005B29C9">
        <w:rPr>
          <w:rFonts w:ascii="Times New Roman" w:hAnsi="Times New Roman"/>
        </w:rPr>
        <w:t>hours</w:t>
      </w:r>
      <w:r w:rsidR="00BC04BE" w:rsidRPr="005B29C9">
        <w:rPr>
          <w:rFonts w:ascii="Times New Roman" w:hAnsi="Times New Roman"/>
        </w:rPr>
        <w:t xml:space="preserve"> are fulfilled with</w:t>
      </w:r>
      <w:r w:rsidR="005C0024" w:rsidRPr="005B29C9">
        <w:rPr>
          <w:rFonts w:ascii="Times New Roman" w:hAnsi="Times New Roman"/>
        </w:rPr>
        <w:t xml:space="preserve"> Prosem</w:t>
      </w:r>
      <w:r w:rsidR="00BC04BE" w:rsidRPr="005B29C9">
        <w:rPr>
          <w:rFonts w:ascii="Times New Roman" w:hAnsi="Times New Roman"/>
        </w:rPr>
        <w:t>inar</w:t>
      </w:r>
      <w:r w:rsidR="005C0024" w:rsidRPr="005B29C9">
        <w:rPr>
          <w:rFonts w:ascii="Times New Roman" w:hAnsi="Times New Roman"/>
        </w:rPr>
        <w:t xml:space="preserve"> (7100, typically </w:t>
      </w:r>
      <w:r w:rsidR="00C174F4" w:rsidRPr="005B29C9">
        <w:rPr>
          <w:rFonts w:ascii="Times New Roman" w:hAnsi="Times New Roman"/>
        </w:rPr>
        <w:t xml:space="preserve">about </w:t>
      </w:r>
      <w:r w:rsidR="005C0024" w:rsidRPr="005B29C9">
        <w:rPr>
          <w:rFonts w:ascii="Times New Roman" w:hAnsi="Times New Roman"/>
        </w:rPr>
        <w:t>4 hours)</w:t>
      </w:r>
      <w:r w:rsidR="002E6B6B" w:rsidRPr="005B29C9">
        <w:rPr>
          <w:rFonts w:ascii="Times New Roman" w:hAnsi="Times New Roman"/>
        </w:rPr>
        <w:t>. Remaining hours are filled by departmental</w:t>
      </w:r>
      <w:r w:rsidR="00A2286F" w:rsidRPr="005B29C9">
        <w:rPr>
          <w:rFonts w:ascii="Times New Roman" w:hAnsi="Times New Roman"/>
        </w:rPr>
        <w:t xml:space="preserve"> </w:t>
      </w:r>
      <w:r w:rsidR="007C1808" w:rsidRPr="005B29C9">
        <w:rPr>
          <w:rFonts w:ascii="Times New Roman" w:hAnsi="Times New Roman"/>
        </w:rPr>
        <w:t xml:space="preserve">class </w:t>
      </w:r>
      <w:r w:rsidR="00A2286F" w:rsidRPr="005B29C9">
        <w:rPr>
          <w:rFonts w:ascii="Times New Roman" w:hAnsi="Times New Roman"/>
        </w:rPr>
        <w:t>offerings</w:t>
      </w:r>
      <w:r w:rsidR="00820F60" w:rsidRPr="005B29C9">
        <w:rPr>
          <w:rFonts w:ascii="Times New Roman" w:hAnsi="Times New Roman"/>
        </w:rPr>
        <w:t xml:space="preserve"> at the 6000 or 7000 level</w:t>
      </w:r>
      <w:r w:rsidR="00A25E90" w:rsidRPr="005B29C9">
        <w:rPr>
          <w:rFonts w:ascii="Times New Roman" w:hAnsi="Times New Roman"/>
        </w:rPr>
        <w:t xml:space="preserve">. The criterion </w:t>
      </w:r>
      <w:r w:rsidR="00A2286F" w:rsidRPr="005B29C9">
        <w:rPr>
          <w:rFonts w:ascii="Times New Roman" w:hAnsi="Times New Roman"/>
        </w:rPr>
        <w:t xml:space="preserve">may </w:t>
      </w:r>
      <w:r w:rsidR="00A25E90" w:rsidRPr="005B29C9">
        <w:rPr>
          <w:rFonts w:ascii="Times New Roman" w:hAnsi="Times New Roman"/>
        </w:rPr>
        <w:t xml:space="preserve">be </w:t>
      </w:r>
      <w:r w:rsidR="00A2286F" w:rsidRPr="005B29C9">
        <w:rPr>
          <w:rFonts w:ascii="Times New Roman" w:hAnsi="Times New Roman"/>
        </w:rPr>
        <w:t>satisf</w:t>
      </w:r>
      <w:r w:rsidR="00A25E90" w:rsidRPr="005B29C9">
        <w:rPr>
          <w:rFonts w:ascii="Times New Roman" w:hAnsi="Times New Roman"/>
        </w:rPr>
        <w:t>ied</w:t>
      </w:r>
      <w:r w:rsidR="00A2286F" w:rsidRPr="005B29C9">
        <w:rPr>
          <w:rFonts w:ascii="Times New Roman" w:hAnsi="Times New Roman"/>
        </w:rPr>
        <w:t xml:space="preserve"> in part by taking classes in other departments</w:t>
      </w:r>
      <w:r w:rsidR="00A25E90" w:rsidRPr="005B29C9">
        <w:rPr>
          <w:rFonts w:ascii="Times New Roman" w:hAnsi="Times New Roman"/>
        </w:rPr>
        <w:t xml:space="preserve"> (</w:t>
      </w:r>
      <w:r w:rsidR="002D07A9" w:rsidRPr="005B29C9">
        <w:rPr>
          <w:rFonts w:ascii="Times New Roman" w:hAnsi="Times New Roman"/>
        </w:rPr>
        <w:t xml:space="preserve">as </w:t>
      </w:r>
      <w:r w:rsidR="00A25E90" w:rsidRPr="005B29C9">
        <w:rPr>
          <w:rFonts w:ascii="Times New Roman" w:hAnsi="Times New Roman"/>
        </w:rPr>
        <w:t>a</w:t>
      </w:r>
      <w:r w:rsidR="00A2286F" w:rsidRPr="005B29C9">
        <w:rPr>
          <w:rFonts w:ascii="Times New Roman" w:hAnsi="Times New Roman"/>
        </w:rPr>
        <w:t>pprove</w:t>
      </w:r>
      <w:r w:rsidR="00DD7B56" w:rsidRPr="005B29C9">
        <w:rPr>
          <w:rFonts w:ascii="Times New Roman" w:hAnsi="Times New Roman"/>
        </w:rPr>
        <w:t>d</w:t>
      </w:r>
      <w:r w:rsidR="00A2286F" w:rsidRPr="005B29C9">
        <w:rPr>
          <w:rFonts w:ascii="Times New Roman" w:hAnsi="Times New Roman"/>
        </w:rPr>
        <w:t xml:space="preserve"> by </w:t>
      </w:r>
      <w:r w:rsidR="00820F60" w:rsidRPr="005B29C9">
        <w:rPr>
          <w:rFonts w:ascii="Times New Roman" w:hAnsi="Times New Roman"/>
        </w:rPr>
        <w:t>M</w:t>
      </w:r>
      <w:r w:rsidR="00A2286F" w:rsidRPr="005B29C9">
        <w:rPr>
          <w:rFonts w:ascii="Times New Roman" w:hAnsi="Times New Roman"/>
        </w:rPr>
        <w:t xml:space="preserve">ajor </w:t>
      </w:r>
      <w:r w:rsidR="00820F60" w:rsidRPr="005B29C9">
        <w:rPr>
          <w:rFonts w:ascii="Times New Roman" w:hAnsi="Times New Roman"/>
        </w:rPr>
        <w:t>P</w:t>
      </w:r>
      <w:r w:rsidR="00A2286F" w:rsidRPr="005B29C9">
        <w:rPr>
          <w:rFonts w:ascii="Times New Roman" w:hAnsi="Times New Roman"/>
        </w:rPr>
        <w:t>rofessor</w:t>
      </w:r>
      <w:r w:rsidR="00A25E90" w:rsidRPr="005B29C9">
        <w:rPr>
          <w:rFonts w:ascii="Times New Roman" w:hAnsi="Times New Roman"/>
        </w:rPr>
        <w:t>)</w:t>
      </w:r>
      <w:r w:rsidR="00A2286F" w:rsidRPr="005B29C9">
        <w:rPr>
          <w:rFonts w:ascii="Times New Roman" w:hAnsi="Times New Roman"/>
        </w:rPr>
        <w:t>.</w:t>
      </w:r>
      <w:r w:rsidR="00A25E90" w:rsidRPr="005B29C9">
        <w:rPr>
          <w:rFonts w:ascii="Times New Roman" w:hAnsi="Times New Roman"/>
        </w:rPr>
        <w:t xml:space="preserve"> </w:t>
      </w:r>
      <w:r w:rsidR="00663091" w:rsidRPr="005B29C9">
        <w:rPr>
          <w:rFonts w:ascii="Times New Roman" w:hAnsi="Times New Roman"/>
        </w:rPr>
        <w:t>Hours from GRSC 7770 (a Departmental requirement) do not count towards these hours.</w:t>
      </w:r>
      <w:r w:rsidR="00663091">
        <w:rPr>
          <w:rFonts w:ascii="Times New Roman" w:hAnsi="Times New Roman"/>
        </w:rPr>
        <w:t xml:space="preserve"> </w:t>
      </w:r>
    </w:p>
    <w:p w14:paraId="7B26F2D0" w14:textId="5A5E620E" w:rsidR="005049C8" w:rsidRDefault="005049C8" w:rsidP="005502B9">
      <w:pPr>
        <w:ind w:firstLine="720"/>
        <w:rPr>
          <w:rFonts w:ascii="Times New Roman" w:hAnsi="Times New Roman"/>
        </w:rPr>
      </w:pPr>
    </w:p>
    <w:p w14:paraId="5FCBDB90" w14:textId="44B6F65C" w:rsidR="00F8345B" w:rsidRDefault="00034054" w:rsidP="00034054">
      <w:pPr>
        <w:rPr>
          <w:rFonts w:ascii="Times New Roman" w:hAnsi="Times New Roman"/>
        </w:rPr>
      </w:pPr>
      <w:r>
        <w:rPr>
          <w:rFonts w:ascii="Times New Roman" w:hAnsi="Times New Roman"/>
          <w:b/>
          <w:bCs/>
        </w:rPr>
        <w:t>Master’s Thesis</w:t>
      </w:r>
      <w:r>
        <w:rPr>
          <w:rFonts w:ascii="Times New Roman" w:hAnsi="Times New Roman"/>
        </w:rPr>
        <w:t xml:space="preserve"> </w:t>
      </w:r>
    </w:p>
    <w:p w14:paraId="5E78AC5A" w14:textId="61E4D18B" w:rsidR="008B2F95" w:rsidRDefault="00034054" w:rsidP="006B76B3">
      <w:pPr>
        <w:ind w:firstLine="720"/>
        <w:rPr>
          <w:rFonts w:ascii="Times New Roman" w:hAnsi="Times New Roman"/>
        </w:rPr>
      </w:pPr>
      <w:r w:rsidRPr="00E667A6">
        <w:rPr>
          <w:rFonts w:ascii="Times New Roman" w:hAnsi="Times New Roman"/>
          <w:i/>
        </w:rPr>
        <w:t>Written</w:t>
      </w:r>
      <w:r>
        <w:rPr>
          <w:rFonts w:ascii="Times New Roman" w:hAnsi="Times New Roman"/>
          <w:i/>
        </w:rPr>
        <w:t xml:space="preserve"> </w:t>
      </w:r>
      <w:r w:rsidR="008512C2">
        <w:rPr>
          <w:rFonts w:ascii="Times New Roman" w:hAnsi="Times New Roman"/>
          <w:i/>
        </w:rPr>
        <w:t>T</w:t>
      </w:r>
      <w:r>
        <w:rPr>
          <w:rFonts w:ascii="Times New Roman" w:hAnsi="Times New Roman"/>
          <w:i/>
        </w:rPr>
        <w:t>hesis</w:t>
      </w:r>
      <w:r>
        <w:rPr>
          <w:rFonts w:ascii="Times New Roman" w:hAnsi="Times New Roman"/>
        </w:rPr>
        <w:t xml:space="preserve">: The </w:t>
      </w:r>
      <w:r w:rsidR="00C0405F">
        <w:rPr>
          <w:rFonts w:ascii="Times New Roman" w:hAnsi="Times New Roman"/>
        </w:rPr>
        <w:t>Master’s Thesis</w:t>
      </w:r>
      <w:r>
        <w:rPr>
          <w:rFonts w:ascii="Times New Roman" w:hAnsi="Times New Roman"/>
        </w:rPr>
        <w:t xml:space="preserve"> is written under the direction of the </w:t>
      </w:r>
      <w:r w:rsidR="0089100E">
        <w:rPr>
          <w:rFonts w:ascii="Times New Roman" w:hAnsi="Times New Roman"/>
        </w:rPr>
        <w:t>M</w:t>
      </w:r>
      <w:r>
        <w:rPr>
          <w:rFonts w:ascii="Times New Roman" w:hAnsi="Times New Roman"/>
        </w:rPr>
        <w:t xml:space="preserve">ajor </w:t>
      </w:r>
      <w:r w:rsidR="0089100E">
        <w:rPr>
          <w:rFonts w:ascii="Times New Roman" w:hAnsi="Times New Roman"/>
        </w:rPr>
        <w:t>P</w:t>
      </w:r>
      <w:r>
        <w:rPr>
          <w:rFonts w:ascii="Times New Roman" w:hAnsi="Times New Roman"/>
        </w:rPr>
        <w:t>rofessor, who approve</w:t>
      </w:r>
      <w:r w:rsidR="00DD03C7">
        <w:rPr>
          <w:rFonts w:ascii="Times New Roman" w:hAnsi="Times New Roman"/>
        </w:rPr>
        <w:t>s</w:t>
      </w:r>
      <w:r>
        <w:rPr>
          <w:rFonts w:ascii="Times New Roman" w:hAnsi="Times New Roman"/>
        </w:rPr>
        <w:t xml:space="preserve"> the final version before it is distributed to the </w:t>
      </w:r>
      <w:r w:rsidR="0089100E">
        <w:rPr>
          <w:rFonts w:ascii="Times New Roman" w:hAnsi="Times New Roman"/>
        </w:rPr>
        <w:t>M</w:t>
      </w:r>
      <w:r>
        <w:rPr>
          <w:rFonts w:ascii="Times New Roman" w:hAnsi="Times New Roman"/>
        </w:rPr>
        <w:t xml:space="preserve">AC. </w:t>
      </w:r>
      <w:r w:rsidR="00090AC9">
        <w:rPr>
          <w:rFonts w:ascii="Times New Roman" w:hAnsi="Times New Roman"/>
        </w:rPr>
        <w:t>Per Graduate School policies, c</w:t>
      </w:r>
      <w:r>
        <w:rPr>
          <w:rFonts w:ascii="Times New Roman" w:hAnsi="Times New Roman"/>
        </w:rPr>
        <w:t xml:space="preserve">ommittee members </w:t>
      </w:r>
      <w:r w:rsidR="00E61198">
        <w:rPr>
          <w:rFonts w:ascii="Times New Roman" w:hAnsi="Times New Roman"/>
        </w:rPr>
        <w:t>are provided three</w:t>
      </w:r>
      <w:r>
        <w:rPr>
          <w:rFonts w:ascii="Times New Roman" w:hAnsi="Times New Roman"/>
        </w:rPr>
        <w:t xml:space="preserve"> weeks to read the document, and at least two members mu</w:t>
      </w:r>
      <w:r w:rsidR="008B2F95">
        <w:rPr>
          <w:rFonts w:ascii="Times New Roman" w:hAnsi="Times New Roman"/>
        </w:rPr>
        <w:t xml:space="preserve">st approve the thesis as ready for a final </w:t>
      </w:r>
      <w:r w:rsidR="005009F7">
        <w:rPr>
          <w:rFonts w:ascii="Times New Roman" w:hAnsi="Times New Roman"/>
        </w:rPr>
        <w:t>D</w:t>
      </w:r>
      <w:r w:rsidR="008B2F95">
        <w:rPr>
          <w:rFonts w:ascii="Times New Roman" w:hAnsi="Times New Roman"/>
        </w:rPr>
        <w:t>efense</w:t>
      </w:r>
      <w:r>
        <w:rPr>
          <w:rFonts w:ascii="Times New Roman" w:hAnsi="Times New Roman"/>
        </w:rPr>
        <w:t xml:space="preserve">. </w:t>
      </w:r>
    </w:p>
    <w:p w14:paraId="2A5CEF40" w14:textId="5DEC3E1F" w:rsidR="00034054" w:rsidRDefault="00034054" w:rsidP="008B2F95">
      <w:pPr>
        <w:ind w:firstLine="720"/>
        <w:rPr>
          <w:rFonts w:ascii="Times New Roman" w:hAnsi="Times New Roman"/>
        </w:rPr>
      </w:pPr>
      <w:r w:rsidRPr="00E667A6">
        <w:rPr>
          <w:rFonts w:ascii="Times New Roman" w:hAnsi="Times New Roman"/>
          <w:i/>
        </w:rPr>
        <w:t>Oral</w:t>
      </w:r>
      <w:r>
        <w:rPr>
          <w:rFonts w:ascii="Times New Roman" w:hAnsi="Times New Roman"/>
          <w:i/>
        </w:rPr>
        <w:t xml:space="preserve"> </w:t>
      </w:r>
      <w:r w:rsidR="005009F7">
        <w:rPr>
          <w:rFonts w:ascii="Times New Roman" w:hAnsi="Times New Roman"/>
          <w:i/>
        </w:rPr>
        <w:t>D</w:t>
      </w:r>
      <w:r>
        <w:rPr>
          <w:rFonts w:ascii="Times New Roman" w:hAnsi="Times New Roman"/>
          <w:i/>
        </w:rPr>
        <w:t>efense</w:t>
      </w:r>
      <w:r>
        <w:rPr>
          <w:rFonts w:ascii="Times New Roman" w:hAnsi="Times New Roman"/>
        </w:rPr>
        <w:t xml:space="preserve">: </w:t>
      </w:r>
      <w:r w:rsidR="00DD03C7" w:rsidRPr="0027576C">
        <w:rPr>
          <w:rFonts w:ascii="Times New Roman" w:hAnsi="Times New Roman"/>
          <w:u w:val="single"/>
        </w:rPr>
        <w:t xml:space="preserve">The </w:t>
      </w:r>
      <w:r w:rsidR="005009F7" w:rsidRPr="0027576C">
        <w:rPr>
          <w:rFonts w:ascii="Times New Roman" w:hAnsi="Times New Roman"/>
          <w:u w:val="single"/>
        </w:rPr>
        <w:t>O</w:t>
      </w:r>
      <w:r w:rsidR="00862CDF" w:rsidRPr="0027576C">
        <w:rPr>
          <w:rFonts w:ascii="Times New Roman" w:hAnsi="Times New Roman"/>
          <w:u w:val="single"/>
        </w:rPr>
        <w:t xml:space="preserve">ral </w:t>
      </w:r>
      <w:r w:rsidR="005009F7" w:rsidRPr="0027576C">
        <w:rPr>
          <w:rFonts w:ascii="Times New Roman" w:hAnsi="Times New Roman"/>
          <w:u w:val="single"/>
        </w:rPr>
        <w:t>D</w:t>
      </w:r>
      <w:r w:rsidR="00DD03C7" w:rsidRPr="0027576C">
        <w:rPr>
          <w:rFonts w:ascii="Times New Roman" w:hAnsi="Times New Roman"/>
          <w:u w:val="single"/>
        </w:rPr>
        <w:t>efense</w:t>
      </w:r>
      <w:r w:rsidR="00837913" w:rsidRPr="0027576C">
        <w:rPr>
          <w:rFonts w:ascii="Times New Roman" w:hAnsi="Times New Roman"/>
          <w:u w:val="single"/>
        </w:rPr>
        <w:t xml:space="preserve"> of the </w:t>
      </w:r>
      <w:r w:rsidR="005009F7" w:rsidRPr="0027576C">
        <w:rPr>
          <w:rFonts w:ascii="Times New Roman" w:hAnsi="Times New Roman"/>
          <w:u w:val="single"/>
        </w:rPr>
        <w:t>W</w:t>
      </w:r>
      <w:r w:rsidR="00837913" w:rsidRPr="0027576C">
        <w:rPr>
          <w:rFonts w:ascii="Times New Roman" w:hAnsi="Times New Roman"/>
          <w:u w:val="single"/>
        </w:rPr>
        <w:t xml:space="preserve">ritten </w:t>
      </w:r>
      <w:r w:rsidR="00C70D4C" w:rsidRPr="0027576C">
        <w:rPr>
          <w:rFonts w:ascii="Times New Roman" w:hAnsi="Times New Roman"/>
          <w:u w:val="single"/>
        </w:rPr>
        <w:t>T</w:t>
      </w:r>
      <w:r w:rsidR="00837913" w:rsidRPr="0027576C">
        <w:rPr>
          <w:rFonts w:ascii="Times New Roman" w:hAnsi="Times New Roman"/>
          <w:u w:val="single"/>
        </w:rPr>
        <w:t>hesis</w:t>
      </w:r>
      <w:r w:rsidR="00DD03C7" w:rsidRPr="0027576C">
        <w:rPr>
          <w:rFonts w:ascii="Times New Roman" w:hAnsi="Times New Roman"/>
          <w:u w:val="single"/>
        </w:rPr>
        <w:t xml:space="preserve"> is open to the public</w:t>
      </w:r>
      <w:r w:rsidR="00DD03C7">
        <w:rPr>
          <w:rFonts w:ascii="Times New Roman" w:hAnsi="Times New Roman"/>
        </w:rPr>
        <w:t xml:space="preserve">. “The </w:t>
      </w:r>
      <w:r>
        <w:rPr>
          <w:rFonts w:ascii="Times New Roman" w:hAnsi="Times New Roman"/>
        </w:rPr>
        <w:t>defense is attended by all members of the committee simultaneously for the entire</w:t>
      </w:r>
      <w:r w:rsidR="00DD03C7">
        <w:rPr>
          <w:rFonts w:ascii="Times New Roman" w:hAnsi="Times New Roman"/>
        </w:rPr>
        <w:t xml:space="preserve"> defense</w:t>
      </w:r>
      <w:r>
        <w:rPr>
          <w:rFonts w:ascii="Times New Roman" w:hAnsi="Times New Roman"/>
        </w:rPr>
        <w:t xml:space="preserve"> period.</w:t>
      </w:r>
      <w:r w:rsidR="00DD03C7">
        <w:rPr>
          <w:rFonts w:ascii="Times New Roman" w:hAnsi="Times New Roman"/>
        </w:rPr>
        <w:t xml:space="preserve"> The defense consists of a public presentation followed by a private defense during which only the student and advisory committee will be in attendance” (per Graduate School </w:t>
      </w:r>
      <w:r w:rsidR="00CD5CBB">
        <w:rPr>
          <w:rFonts w:ascii="Times New Roman" w:hAnsi="Times New Roman"/>
        </w:rPr>
        <w:t>documents</w:t>
      </w:r>
      <w:r w:rsidR="00DD03C7">
        <w:rPr>
          <w:rFonts w:ascii="Times New Roman" w:hAnsi="Times New Roman"/>
        </w:rPr>
        <w:t>)</w:t>
      </w:r>
      <w:r w:rsidR="00914689">
        <w:rPr>
          <w:rFonts w:ascii="Times New Roman" w:hAnsi="Times New Roman"/>
        </w:rPr>
        <w:t>. Non-chair committee members may atte</w:t>
      </w:r>
      <w:r w:rsidR="00837913">
        <w:rPr>
          <w:rFonts w:ascii="Times New Roman" w:hAnsi="Times New Roman"/>
        </w:rPr>
        <w:t xml:space="preserve">nd </w:t>
      </w:r>
      <w:r w:rsidR="00E61198">
        <w:rPr>
          <w:rFonts w:ascii="Times New Roman" w:hAnsi="Times New Roman"/>
        </w:rPr>
        <w:t>via teleconference or videoconference</w:t>
      </w:r>
      <w:r w:rsidR="00C70D4C">
        <w:rPr>
          <w:rFonts w:ascii="Times New Roman" w:hAnsi="Times New Roman"/>
        </w:rPr>
        <w:t>,</w:t>
      </w:r>
      <w:r w:rsidR="00E61198">
        <w:rPr>
          <w:rFonts w:ascii="Times New Roman" w:hAnsi="Times New Roman"/>
        </w:rPr>
        <w:t xml:space="preserve"> if necessary</w:t>
      </w:r>
      <w:r w:rsidR="0026302F">
        <w:rPr>
          <w:rFonts w:ascii="Times New Roman" w:hAnsi="Times New Roman"/>
        </w:rPr>
        <w:t xml:space="preserve"> but the Chair and the student must be in attendance together.</w:t>
      </w:r>
    </w:p>
    <w:p w14:paraId="4A532598" w14:textId="4270F8EF" w:rsidR="00034054" w:rsidRPr="0058553D" w:rsidRDefault="00837913" w:rsidP="0089100E">
      <w:pPr>
        <w:ind w:firstLine="720"/>
        <w:rPr>
          <w:rFonts w:ascii="Times New Roman" w:hAnsi="Times New Roman"/>
        </w:rPr>
      </w:pPr>
      <w:r>
        <w:rPr>
          <w:rFonts w:ascii="Times New Roman" w:hAnsi="Times New Roman"/>
        </w:rPr>
        <w:t>If t</w:t>
      </w:r>
      <w:r w:rsidRPr="00B53D15">
        <w:rPr>
          <w:rFonts w:ascii="Times New Roman" w:hAnsi="Times New Roman"/>
        </w:rPr>
        <w:t xml:space="preserve">he </w:t>
      </w:r>
      <w:r>
        <w:rPr>
          <w:rFonts w:ascii="Times New Roman" w:hAnsi="Times New Roman"/>
        </w:rPr>
        <w:t xml:space="preserve">summary vote of the </w:t>
      </w:r>
      <w:r w:rsidR="0089100E">
        <w:rPr>
          <w:rFonts w:ascii="Times New Roman" w:hAnsi="Times New Roman"/>
        </w:rPr>
        <w:t>M</w:t>
      </w:r>
      <w:r>
        <w:rPr>
          <w:rFonts w:ascii="Times New Roman" w:hAnsi="Times New Roman"/>
        </w:rPr>
        <w:t xml:space="preserve">AC is a Pass </w:t>
      </w:r>
      <w:r w:rsidRPr="00B53D15">
        <w:rPr>
          <w:rFonts w:ascii="Times New Roman" w:hAnsi="Times New Roman"/>
        </w:rPr>
        <w:t>(with no more than one dissenting vote)</w:t>
      </w:r>
      <w:r>
        <w:rPr>
          <w:rFonts w:ascii="Times New Roman" w:hAnsi="Times New Roman"/>
        </w:rPr>
        <w:t>,</w:t>
      </w:r>
      <w:r w:rsidRPr="00B53D15">
        <w:rPr>
          <w:rFonts w:ascii="Times New Roman" w:hAnsi="Times New Roman"/>
        </w:rPr>
        <w:t xml:space="preserve"> th</w:t>
      </w:r>
      <w:r>
        <w:rPr>
          <w:rFonts w:ascii="Times New Roman" w:hAnsi="Times New Roman"/>
        </w:rPr>
        <w:t xml:space="preserve">en the </w:t>
      </w:r>
      <w:r w:rsidR="006E301E">
        <w:rPr>
          <w:rFonts w:ascii="Times New Roman" w:hAnsi="Times New Roman"/>
        </w:rPr>
        <w:t xml:space="preserve">Master’s </w:t>
      </w:r>
      <w:r w:rsidR="00C70D4C">
        <w:rPr>
          <w:rFonts w:ascii="Times New Roman" w:hAnsi="Times New Roman"/>
        </w:rPr>
        <w:t>T</w:t>
      </w:r>
      <w:r>
        <w:rPr>
          <w:rFonts w:ascii="Times New Roman" w:hAnsi="Times New Roman"/>
        </w:rPr>
        <w:t xml:space="preserve">hesis and </w:t>
      </w:r>
      <w:r w:rsidR="00E62ED0">
        <w:rPr>
          <w:rFonts w:ascii="Times New Roman" w:hAnsi="Times New Roman"/>
        </w:rPr>
        <w:t>D</w:t>
      </w:r>
      <w:r>
        <w:rPr>
          <w:rFonts w:ascii="Times New Roman" w:hAnsi="Times New Roman"/>
        </w:rPr>
        <w:t xml:space="preserve">efense </w:t>
      </w:r>
      <w:r w:rsidR="00C109BC">
        <w:rPr>
          <w:rFonts w:ascii="Times New Roman" w:hAnsi="Times New Roman"/>
        </w:rPr>
        <w:t>a</w:t>
      </w:r>
      <w:r>
        <w:rPr>
          <w:rFonts w:ascii="Times New Roman" w:hAnsi="Times New Roman"/>
        </w:rPr>
        <w:t>re su</w:t>
      </w:r>
      <w:r w:rsidRPr="00550942">
        <w:rPr>
          <w:rFonts w:ascii="Times New Roman" w:hAnsi="Times New Roman"/>
        </w:rPr>
        <w:t>ccessfully completed</w:t>
      </w:r>
      <w:r w:rsidR="004C68D5">
        <w:rPr>
          <w:rFonts w:ascii="Times New Roman" w:hAnsi="Times New Roman"/>
        </w:rPr>
        <w:t>,</w:t>
      </w:r>
      <w:r w:rsidR="00E62ED0">
        <w:rPr>
          <w:rFonts w:ascii="Times New Roman" w:hAnsi="Times New Roman"/>
        </w:rPr>
        <w:t xml:space="preserve"> and the committee</w:t>
      </w:r>
      <w:r>
        <w:rPr>
          <w:rFonts w:ascii="Times New Roman" w:hAnsi="Times New Roman"/>
        </w:rPr>
        <w:t xml:space="preserve"> </w:t>
      </w:r>
      <w:r w:rsidR="004C68D5">
        <w:rPr>
          <w:rFonts w:ascii="Times New Roman" w:hAnsi="Times New Roman"/>
        </w:rPr>
        <w:t xml:space="preserve">members </w:t>
      </w:r>
      <w:r>
        <w:rPr>
          <w:rFonts w:ascii="Times New Roman" w:hAnsi="Times New Roman"/>
        </w:rPr>
        <w:t>sign the necessary paperwork</w:t>
      </w:r>
      <w:r w:rsidR="00E62ED0">
        <w:rPr>
          <w:rFonts w:ascii="Times New Roman" w:hAnsi="Times New Roman"/>
        </w:rPr>
        <w:t>. T</w:t>
      </w:r>
      <w:r>
        <w:rPr>
          <w:rFonts w:ascii="Times New Roman" w:hAnsi="Times New Roman"/>
        </w:rPr>
        <w:t>h</w:t>
      </w:r>
      <w:r w:rsidR="004C68D5">
        <w:rPr>
          <w:rFonts w:ascii="Times New Roman" w:hAnsi="Times New Roman"/>
        </w:rPr>
        <w:t>is signifies completion of</w:t>
      </w:r>
      <w:r>
        <w:rPr>
          <w:rFonts w:ascii="Times New Roman" w:hAnsi="Times New Roman"/>
        </w:rPr>
        <w:t xml:space="preserve"> master’s </w:t>
      </w:r>
      <w:r w:rsidR="00396236">
        <w:rPr>
          <w:rFonts w:ascii="Times New Roman" w:hAnsi="Times New Roman"/>
        </w:rPr>
        <w:t>requirements</w:t>
      </w:r>
      <w:r w:rsidR="004C68D5">
        <w:rPr>
          <w:rFonts w:ascii="Times New Roman" w:hAnsi="Times New Roman"/>
        </w:rPr>
        <w:t xml:space="preserve">, at which point students </w:t>
      </w:r>
      <w:r w:rsidR="00396236">
        <w:rPr>
          <w:rFonts w:ascii="Times New Roman" w:hAnsi="Times New Roman"/>
        </w:rPr>
        <w:t>in</w:t>
      </w:r>
      <w:r w:rsidR="004C7144">
        <w:rPr>
          <w:rFonts w:ascii="Times New Roman" w:hAnsi="Times New Roman"/>
        </w:rPr>
        <w:t>i</w:t>
      </w:r>
      <w:r w:rsidR="00396236">
        <w:rPr>
          <w:rFonts w:ascii="Times New Roman" w:hAnsi="Times New Roman"/>
        </w:rPr>
        <w:t>tiate work on</w:t>
      </w:r>
      <w:r w:rsidR="004C7144">
        <w:rPr>
          <w:rFonts w:ascii="Times New Roman" w:hAnsi="Times New Roman"/>
        </w:rPr>
        <w:t xml:space="preserve"> </w:t>
      </w:r>
      <w:r>
        <w:rPr>
          <w:rFonts w:ascii="Times New Roman" w:hAnsi="Times New Roman"/>
        </w:rPr>
        <w:t xml:space="preserve">doctoral </w:t>
      </w:r>
      <w:r w:rsidR="00396236">
        <w:rPr>
          <w:rFonts w:ascii="Times New Roman" w:hAnsi="Times New Roman"/>
        </w:rPr>
        <w:t>requirements</w:t>
      </w:r>
      <w:r>
        <w:rPr>
          <w:rFonts w:ascii="Times New Roman" w:hAnsi="Times New Roman"/>
        </w:rPr>
        <w:t xml:space="preserve">. If the result is a </w:t>
      </w:r>
      <w:r w:rsidR="00F8345B">
        <w:rPr>
          <w:rFonts w:ascii="Times New Roman" w:hAnsi="Times New Roman"/>
        </w:rPr>
        <w:t>No Pass</w:t>
      </w:r>
      <w:r>
        <w:rPr>
          <w:rFonts w:ascii="Times New Roman" w:hAnsi="Times New Roman"/>
        </w:rPr>
        <w:t>, the student may re</w:t>
      </w:r>
      <w:r w:rsidR="00F8345B">
        <w:rPr>
          <w:rFonts w:ascii="Times New Roman" w:hAnsi="Times New Roman"/>
        </w:rPr>
        <w:t xml:space="preserve">quest another opportunity to </w:t>
      </w:r>
      <w:r>
        <w:rPr>
          <w:rFonts w:ascii="Times New Roman" w:hAnsi="Times New Roman"/>
        </w:rPr>
        <w:t xml:space="preserve">take the </w:t>
      </w:r>
      <w:r w:rsidR="00E62ED0">
        <w:rPr>
          <w:rFonts w:ascii="Times New Roman" w:hAnsi="Times New Roman"/>
        </w:rPr>
        <w:t>O</w:t>
      </w:r>
      <w:r>
        <w:rPr>
          <w:rFonts w:ascii="Times New Roman" w:hAnsi="Times New Roman"/>
        </w:rPr>
        <w:t xml:space="preserve">ral </w:t>
      </w:r>
      <w:r w:rsidR="00E62ED0">
        <w:rPr>
          <w:rFonts w:ascii="Times New Roman" w:hAnsi="Times New Roman"/>
        </w:rPr>
        <w:t>D</w:t>
      </w:r>
      <w:r w:rsidR="00095C3E">
        <w:rPr>
          <w:rFonts w:ascii="Times New Roman" w:hAnsi="Times New Roman"/>
        </w:rPr>
        <w:t>efense</w:t>
      </w:r>
      <w:r>
        <w:rPr>
          <w:rFonts w:ascii="Times New Roman" w:hAnsi="Times New Roman"/>
        </w:rPr>
        <w:t>.</w:t>
      </w:r>
      <w:r w:rsidR="00396236">
        <w:rPr>
          <w:rFonts w:ascii="Times New Roman" w:hAnsi="Times New Roman"/>
        </w:rPr>
        <w:t xml:space="preserve"> </w:t>
      </w:r>
    </w:p>
    <w:p w14:paraId="26B526AC" w14:textId="048DC31C" w:rsidR="00034054" w:rsidRDefault="00034054" w:rsidP="00CC4D3C">
      <w:pPr>
        <w:rPr>
          <w:rFonts w:ascii="Times New Roman" w:hAnsi="Times New Roman"/>
        </w:rPr>
      </w:pPr>
    </w:p>
    <w:p w14:paraId="4D82ADA9" w14:textId="69CBB915" w:rsidR="00034054" w:rsidRDefault="00F5499E" w:rsidP="00CC4D3C">
      <w:pPr>
        <w:rPr>
          <w:rFonts w:ascii="Times New Roman" w:hAnsi="Times New Roman"/>
        </w:rPr>
      </w:pPr>
      <w:r>
        <w:rPr>
          <w:rFonts w:ascii="Times New Roman" w:hAnsi="Times New Roman"/>
        </w:rPr>
        <w:t>For important information on</w:t>
      </w:r>
      <w:r w:rsidR="006E3073">
        <w:rPr>
          <w:rFonts w:ascii="Times New Roman" w:hAnsi="Times New Roman"/>
        </w:rPr>
        <w:t xml:space="preserve"> relevant</w:t>
      </w:r>
      <w:r>
        <w:rPr>
          <w:rFonts w:ascii="Times New Roman" w:hAnsi="Times New Roman"/>
        </w:rPr>
        <w:t xml:space="preserve"> </w:t>
      </w:r>
      <w:r w:rsidR="006E3073">
        <w:rPr>
          <w:rFonts w:ascii="Times New Roman" w:hAnsi="Times New Roman"/>
        </w:rPr>
        <w:t xml:space="preserve">Master’s Degree </w:t>
      </w:r>
      <w:r>
        <w:rPr>
          <w:rFonts w:ascii="Times New Roman" w:hAnsi="Times New Roman"/>
        </w:rPr>
        <w:t>timing, deadlines and other details determined by the Graduate School, see link</w:t>
      </w:r>
      <w:r w:rsidR="006E3073">
        <w:rPr>
          <w:rFonts w:ascii="Times New Roman" w:hAnsi="Times New Roman"/>
        </w:rPr>
        <w:t>.</w:t>
      </w:r>
      <w:r>
        <w:rPr>
          <w:rFonts w:ascii="Times New Roman" w:hAnsi="Times New Roman"/>
        </w:rPr>
        <w:t xml:space="preserve">  (</w:t>
      </w:r>
      <w:hyperlink r:id="rId11" w:history="1">
        <w:r w:rsidRPr="00B812C8">
          <w:rPr>
            <w:rStyle w:val="Hyperlink"/>
            <w:rFonts w:ascii="Times New Roman" w:hAnsi="Times New Roman"/>
          </w:rPr>
          <w:t>http://grad.uga.edu/index.php/current-students/policies-procedures/academics/types-of-degrees-offered/masters-degrees/</w:t>
        </w:r>
      </w:hyperlink>
      <w:r>
        <w:rPr>
          <w:rFonts w:ascii="Times New Roman" w:hAnsi="Times New Roman"/>
        </w:rPr>
        <w:t xml:space="preserve"> )</w:t>
      </w:r>
    </w:p>
    <w:p w14:paraId="2DB03324" w14:textId="77777777" w:rsidR="00D821CE" w:rsidRDefault="00D821CE" w:rsidP="00D821CE">
      <w:pPr>
        <w:jc w:val="center"/>
        <w:rPr>
          <w:rFonts w:ascii="Times New Roman" w:hAnsi="Times New Roman"/>
          <w:b/>
          <w:bCs/>
        </w:rPr>
      </w:pPr>
    </w:p>
    <w:p w14:paraId="3590F21C" w14:textId="11C06BDF" w:rsidR="00D821CE" w:rsidRDefault="00D821CE" w:rsidP="00D821CE">
      <w:pPr>
        <w:jc w:val="center"/>
        <w:rPr>
          <w:rFonts w:ascii="Times New Roman" w:hAnsi="Times New Roman"/>
          <w:b/>
          <w:bCs/>
        </w:rPr>
      </w:pPr>
      <w:r>
        <w:rPr>
          <w:rFonts w:ascii="Times New Roman" w:hAnsi="Times New Roman"/>
          <w:b/>
          <w:bCs/>
        </w:rPr>
        <w:t xml:space="preserve">Entering the </w:t>
      </w:r>
      <w:r w:rsidR="00C109BC">
        <w:rPr>
          <w:rFonts w:ascii="Times New Roman" w:hAnsi="Times New Roman"/>
          <w:b/>
          <w:bCs/>
        </w:rPr>
        <w:t xml:space="preserve">BBS </w:t>
      </w:r>
      <w:r>
        <w:rPr>
          <w:rFonts w:ascii="Times New Roman" w:hAnsi="Times New Roman"/>
          <w:b/>
          <w:bCs/>
        </w:rPr>
        <w:t>Program with an Existing Master’s Degree</w:t>
      </w:r>
    </w:p>
    <w:p w14:paraId="65A04003" w14:textId="4E5C9D44" w:rsidR="008A0BB7" w:rsidRDefault="0012706C" w:rsidP="008A0BB7">
      <w:pPr>
        <w:rPr>
          <w:rFonts w:ascii="Times New Roman" w:hAnsi="Times New Roman"/>
        </w:rPr>
      </w:pPr>
      <w:r>
        <w:rPr>
          <w:rFonts w:ascii="Times New Roman" w:hAnsi="Times New Roman"/>
        </w:rPr>
        <w:t xml:space="preserve">Students entering the BBS program with a Master’s Degree in Psychology or a related discipline may have questions regarding </w:t>
      </w:r>
      <w:r w:rsidR="00B9669E">
        <w:rPr>
          <w:rFonts w:ascii="Times New Roman" w:hAnsi="Times New Roman"/>
        </w:rPr>
        <w:t>potential transfer of course</w:t>
      </w:r>
      <w:r w:rsidR="00DF57A8">
        <w:rPr>
          <w:rFonts w:ascii="Times New Roman" w:hAnsi="Times New Roman"/>
        </w:rPr>
        <w:t xml:space="preserve"> </w:t>
      </w:r>
      <w:r w:rsidR="00B9669E">
        <w:rPr>
          <w:rFonts w:ascii="Times New Roman" w:hAnsi="Times New Roman"/>
        </w:rPr>
        <w:t xml:space="preserve">and Thesis requirements. Students who wish to </w:t>
      </w:r>
      <w:r w:rsidR="00F65CAF">
        <w:rPr>
          <w:rFonts w:ascii="Times New Roman" w:hAnsi="Times New Roman"/>
        </w:rPr>
        <w:t xml:space="preserve">be </w:t>
      </w:r>
      <w:r w:rsidR="00B9669E">
        <w:rPr>
          <w:rFonts w:ascii="Times New Roman" w:hAnsi="Times New Roman"/>
        </w:rPr>
        <w:t>exempt</w:t>
      </w:r>
      <w:r w:rsidR="00F65CAF">
        <w:rPr>
          <w:rFonts w:ascii="Times New Roman" w:hAnsi="Times New Roman"/>
        </w:rPr>
        <w:t>ed</w:t>
      </w:r>
      <w:r w:rsidR="00B9669E">
        <w:rPr>
          <w:rFonts w:ascii="Times New Roman" w:hAnsi="Times New Roman"/>
        </w:rPr>
        <w:t xml:space="preserve"> </w:t>
      </w:r>
      <w:r w:rsidR="00F65CAF">
        <w:rPr>
          <w:rFonts w:ascii="Times New Roman" w:hAnsi="Times New Roman"/>
        </w:rPr>
        <w:t>from</w:t>
      </w:r>
      <w:r w:rsidR="00B9669E">
        <w:rPr>
          <w:rFonts w:ascii="Times New Roman" w:hAnsi="Times New Roman"/>
        </w:rPr>
        <w:t xml:space="preserve"> statistics class requirements may submit their syllabi and grades to the Quant</w:t>
      </w:r>
      <w:r w:rsidR="006E301E">
        <w:rPr>
          <w:rFonts w:ascii="Times New Roman" w:hAnsi="Times New Roman"/>
        </w:rPr>
        <w:t>itative</w:t>
      </w:r>
      <w:r w:rsidR="00B9669E">
        <w:rPr>
          <w:rFonts w:ascii="Times New Roman" w:hAnsi="Times New Roman"/>
        </w:rPr>
        <w:t xml:space="preserve"> Committee for consideration. All other determinations will be made by the MAC, which should be </w:t>
      </w:r>
      <w:r w:rsidR="00677B24">
        <w:rPr>
          <w:rFonts w:ascii="Times New Roman" w:hAnsi="Times New Roman"/>
        </w:rPr>
        <w:t xml:space="preserve">identified and </w:t>
      </w:r>
      <w:r w:rsidR="00B9669E">
        <w:rPr>
          <w:rFonts w:ascii="Times New Roman" w:hAnsi="Times New Roman"/>
        </w:rPr>
        <w:t>convened as soon as feasible. The MAC determines whether coursework from a previous institution fulfill</w:t>
      </w:r>
      <w:r w:rsidR="00F65CAF">
        <w:rPr>
          <w:rFonts w:ascii="Times New Roman" w:hAnsi="Times New Roman"/>
        </w:rPr>
        <w:t>s</w:t>
      </w:r>
      <w:r w:rsidR="00B9669E">
        <w:rPr>
          <w:rFonts w:ascii="Times New Roman" w:hAnsi="Times New Roman"/>
        </w:rPr>
        <w:t xml:space="preserve"> BBS program requirements</w:t>
      </w:r>
      <w:r w:rsidR="006D46BB">
        <w:rPr>
          <w:rFonts w:ascii="Times New Roman" w:hAnsi="Times New Roman"/>
        </w:rPr>
        <w:t xml:space="preserve"> (sometimes by requesting evaluation of </w:t>
      </w:r>
      <w:r w:rsidR="00677B24">
        <w:rPr>
          <w:rFonts w:ascii="Times New Roman" w:hAnsi="Times New Roman"/>
        </w:rPr>
        <w:t>a</w:t>
      </w:r>
      <w:r w:rsidR="006D46BB">
        <w:rPr>
          <w:rFonts w:ascii="Times New Roman" w:hAnsi="Times New Roman"/>
        </w:rPr>
        <w:t xml:space="preserve"> UGA faculty member teaching a similar course)</w:t>
      </w:r>
      <w:r w:rsidR="00B9669E">
        <w:rPr>
          <w:rFonts w:ascii="Times New Roman" w:hAnsi="Times New Roman"/>
        </w:rPr>
        <w:t>.</w:t>
      </w:r>
      <w:r w:rsidR="00C375E8">
        <w:rPr>
          <w:rFonts w:ascii="Times New Roman" w:hAnsi="Times New Roman"/>
        </w:rPr>
        <w:t xml:space="preserve"> Modifications to the BBS program of study for the MS degree may be recommended in such cases. </w:t>
      </w:r>
      <w:r w:rsidR="00B9669E">
        <w:rPr>
          <w:rFonts w:ascii="Times New Roman" w:hAnsi="Times New Roman"/>
        </w:rPr>
        <w:t>The MAC also</w:t>
      </w:r>
      <w:r w:rsidR="00C24EFF">
        <w:rPr>
          <w:rFonts w:ascii="Times New Roman" w:hAnsi="Times New Roman"/>
        </w:rPr>
        <w:t xml:space="preserve"> will</w:t>
      </w:r>
      <w:r w:rsidR="00B9669E">
        <w:rPr>
          <w:rFonts w:ascii="Times New Roman" w:hAnsi="Times New Roman"/>
        </w:rPr>
        <w:t xml:space="preserve"> co</w:t>
      </w:r>
      <w:r w:rsidR="006D46BB">
        <w:rPr>
          <w:rFonts w:ascii="Times New Roman" w:hAnsi="Times New Roman"/>
        </w:rPr>
        <w:t xml:space="preserve">nsider whether a </w:t>
      </w:r>
      <w:proofErr w:type="gramStart"/>
      <w:r w:rsidR="00C44143">
        <w:rPr>
          <w:rFonts w:ascii="Times New Roman" w:hAnsi="Times New Roman"/>
        </w:rPr>
        <w:t>Thesis</w:t>
      </w:r>
      <w:proofErr w:type="gramEnd"/>
      <w:r w:rsidR="00C44143">
        <w:rPr>
          <w:rFonts w:ascii="Times New Roman" w:hAnsi="Times New Roman"/>
        </w:rPr>
        <w:t xml:space="preserve"> from another institu</w:t>
      </w:r>
      <w:r w:rsidR="006D46BB">
        <w:rPr>
          <w:rFonts w:ascii="Times New Roman" w:hAnsi="Times New Roman"/>
        </w:rPr>
        <w:t>tion meets the BBS requirement</w:t>
      </w:r>
      <w:r w:rsidR="00C24EFF">
        <w:rPr>
          <w:rFonts w:ascii="Times New Roman" w:hAnsi="Times New Roman"/>
        </w:rPr>
        <w:t>s</w:t>
      </w:r>
      <w:r w:rsidR="006D46BB">
        <w:rPr>
          <w:rFonts w:ascii="Times New Roman" w:hAnsi="Times New Roman"/>
        </w:rPr>
        <w:t xml:space="preserve">. The </w:t>
      </w:r>
      <w:r w:rsidR="00C375E8">
        <w:rPr>
          <w:rFonts w:ascii="Times New Roman" w:hAnsi="Times New Roman"/>
        </w:rPr>
        <w:t>T</w:t>
      </w:r>
      <w:r w:rsidR="006D46BB">
        <w:rPr>
          <w:rFonts w:ascii="Times New Roman" w:hAnsi="Times New Roman"/>
        </w:rPr>
        <w:t>hesis must be the equivalent of the UGA requirements such that it</w:t>
      </w:r>
      <w:r w:rsidR="00EE283F">
        <w:rPr>
          <w:rFonts w:ascii="Times New Roman" w:hAnsi="Times New Roman"/>
        </w:rPr>
        <w:t xml:space="preserve"> is an independent research project, with a submitted </w:t>
      </w:r>
      <w:r w:rsidR="00936C6E">
        <w:rPr>
          <w:rFonts w:ascii="Times New Roman" w:hAnsi="Times New Roman"/>
        </w:rPr>
        <w:t>W</w:t>
      </w:r>
      <w:r w:rsidR="00EE283F">
        <w:rPr>
          <w:rFonts w:ascii="Times New Roman" w:hAnsi="Times New Roman"/>
        </w:rPr>
        <w:t xml:space="preserve">ritten Thesis, as well as an </w:t>
      </w:r>
      <w:r w:rsidR="00C24EFF">
        <w:rPr>
          <w:rFonts w:ascii="Times New Roman" w:hAnsi="Times New Roman"/>
        </w:rPr>
        <w:t>O</w:t>
      </w:r>
      <w:r w:rsidR="00EE283F">
        <w:rPr>
          <w:rFonts w:ascii="Times New Roman" w:hAnsi="Times New Roman"/>
        </w:rPr>
        <w:t xml:space="preserve">ral </w:t>
      </w:r>
      <w:r w:rsidR="00C24EFF">
        <w:rPr>
          <w:rFonts w:ascii="Times New Roman" w:hAnsi="Times New Roman"/>
        </w:rPr>
        <w:t>D</w:t>
      </w:r>
      <w:r w:rsidR="00EE283F">
        <w:rPr>
          <w:rFonts w:ascii="Times New Roman" w:hAnsi="Times New Roman"/>
        </w:rPr>
        <w:t xml:space="preserve">efense. </w:t>
      </w:r>
      <w:r w:rsidR="00635EFA">
        <w:rPr>
          <w:rFonts w:ascii="Times New Roman" w:hAnsi="Times New Roman"/>
        </w:rPr>
        <w:t xml:space="preserve">On the occasion of a </w:t>
      </w:r>
      <w:r w:rsidR="00677B24">
        <w:rPr>
          <w:rFonts w:ascii="Times New Roman" w:hAnsi="Times New Roman"/>
        </w:rPr>
        <w:t xml:space="preserve">completed </w:t>
      </w:r>
      <w:r w:rsidR="00635EFA">
        <w:rPr>
          <w:rFonts w:ascii="Times New Roman" w:hAnsi="Times New Roman"/>
        </w:rPr>
        <w:t>M</w:t>
      </w:r>
      <w:r w:rsidR="00677B24">
        <w:rPr>
          <w:rFonts w:ascii="Times New Roman" w:hAnsi="Times New Roman"/>
        </w:rPr>
        <w:t>aster’s Degree without an Oral Defense, the</w:t>
      </w:r>
      <w:r w:rsidR="00635EFA">
        <w:rPr>
          <w:rFonts w:ascii="Times New Roman" w:hAnsi="Times New Roman"/>
        </w:rPr>
        <w:t xml:space="preserve"> enrolling BBS</w:t>
      </w:r>
      <w:r w:rsidR="00677B24">
        <w:rPr>
          <w:rFonts w:ascii="Times New Roman" w:hAnsi="Times New Roman"/>
        </w:rPr>
        <w:t xml:space="preserve"> student will be asked to provide a brief oral presentation of their work to the MAC</w:t>
      </w:r>
      <w:r w:rsidR="002711A5">
        <w:rPr>
          <w:rFonts w:ascii="Times New Roman" w:hAnsi="Times New Roman"/>
        </w:rPr>
        <w:t xml:space="preserve"> (who will determine format, timing, </w:t>
      </w:r>
      <w:proofErr w:type="spellStart"/>
      <w:r w:rsidR="002711A5">
        <w:rPr>
          <w:rFonts w:ascii="Times New Roman" w:hAnsi="Times New Roman"/>
        </w:rPr>
        <w:t>etc</w:t>
      </w:r>
      <w:proofErr w:type="spellEnd"/>
      <w:r w:rsidR="002711A5">
        <w:rPr>
          <w:rFonts w:ascii="Times New Roman" w:hAnsi="Times New Roman"/>
        </w:rPr>
        <w:t>).</w:t>
      </w:r>
    </w:p>
    <w:p w14:paraId="1DE331AC" w14:textId="77777777" w:rsidR="00C43421" w:rsidRPr="008A0BB7" w:rsidRDefault="00C43421" w:rsidP="008A0BB7">
      <w:pPr>
        <w:rPr>
          <w:rFonts w:ascii="Times New Roman" w:hAnsi="Times New Roman"/>
        </w:rPr>
      </w:pPr>
    </w:p>
    <w:p w14:paraId="524CD473" w14:textId="23A3FFFD" w:rsidR="003502FD" w:rsidRDefault="00536233" w:rsidP="00536233">
      <w:pPr>
        <w:jc w:val="center"/>
        <w:rPr>
          <w:rFonts w:ascii="Times New Roman" w:hAnsi="Times New Roman"/>
          <w:b/>
          <w:bCs/>
        </w:rPr>
      </w:pPr>
      <w:r>
        <w:rPr>
          <w:rFonts w:ascii="Times New Roman" w:hAnsi="Times New Roman"/>
          <w:b/>
          <w:bCs/>
        </w:rPr>
        <w:t xml:space="preserve">Doctor of Philosophy </w:t>
      </w:r>
      <w:r w:rsidR="0050377F">
        <w:rPr>
          <w:rFonts w:ascii="Times New Roman" w:hAnsi="Times New Roman"/>
          <w:b/>
          <w:bCs/>
        </w:rPr>
        <w:t xml:space="preserve">(PhD) </w:t>
      </w:r>
      <w:r>
        <w:rPr>
          <w:rFonts w:ascii="Times New Roman" w:hAnsi="Times New Roman"/>
          <w:b/>
          <w:bCs/>
        </w:rPr>
        <w:t>Degree</w:t>
      </w:r>
      <w:r w:rsidR="009107CB">
        <w:rPr>
          <w:rFonts w:ascii="Times New Roman" w:hAnsi="Times New Roman"/>
          <w:b/>
          <w:bCs/>
        </w:rPr>
        <w:t xml:space="preserve"> Criteria</w:t>
      </w:r>
    </w:p>
    <w:p w14:paraId="5BF5794C" w14:textId="44594A11" w:rsidR="00287E0A" w:rsidRDefault="00347196" w:rsidP="007F2567">
      <w:pPr>
        <w:rPr>
          <w:rFonts w:ascii="Times New Roman" w:hAnsi="Times New Roman"/>
        </w:rPr>
      </w:pPr>
      <w:r>
        <w:rPr>
          <w:rFonts w:ascii="Times New Roman" w:hAnsi="Times New Roman"/>
          <w:b/>
          <w:bCs/>
        </w:rPr>
        <w:t>PhD Degree:</w:t>
      </w:r>
      <w:r>
        <w:rPr>
          <w:rFonts w:ascii="Times New Roman" w:hAnsi="Times New Roman"/>
        </w:rPr>
        <w:t xml:space="preserve"> </w:t>
      </w:r>
      <w:r w:rsidR="007F2567" w:rsidRPr="00C62ED9">
        <w:rPr>
          <w:rFonts w:ascii="Times New Roman" w:hAnsi="Times New Roman"/>
          <w:i/>
        </w:rPr>
        <w:t xml:space="preserve">The PhD </w:t>
      </w:r>
      <w:r w:rsidR="00CC3A8F">
        <w:rPr>
          <w:rFonts w:ascii="Times New Roman" w:hAnsi="Times New Roman"/>
          <w:i/>
        </w:rPr>
        <w:t>Program of Study</w:t>
      </w:r>
      <w:r w:rsidR="007F2567" w:rsidRPr="00C62ED9">
        <w:rPr>
          <w:rFonts w:ascii="Times New Roman" w:hAnsi="Times New Roman"/>
          <w:i/>
        </w:rPr>
        <w:t xml:space="preserve"> and other PhD requirements are additional requisites beyond those completed for the MS </w:t>
      </w:r>
      <w:r w:rsidR="00230280">
        <w:rPr>
          <w:rFonts w:ascii="Times New Roman" w:hAnsi="Times New Roman"/>
          <w:i/>
        </w:rPr>
        <w:t>D</w:t>
      </w:r>
      <w:r w:rsidR="007F2567" w:rsidRPr="00C62ED9">
        <w:rPr>
          <w:rFonts w:ascii="Times New Roman" w:hAnsi="Times New Roman"/>
          <w:i/>
        </w:rPr>
        <w:t>egree.</w:t>
      </w:r>
      <w:r w:rsidR="007F2567">
        <w:rPr>
          <w:rFonts w:ascii="Times New Roman" w:hAnsi="Times New Roman"/>
        </w:rPr>
        <w:t xml:space="preserve"> Awarding of the </w:t>
      </w:r>
      <w:r w:rsidR="001A6666">
        <w:rPr>
          <w:rFonts w:ascii="Times New Roman" w:hAnsi="Times New Roman"/>
        </w:rPr>
        <w:t>PhD</w:t>
      </w:r>
      <w:r w:rsidR="007F2567">
        <w:rPr>
          <w:rFonts w:ascii="Times New Roman" w:hAnsi="Times New Roman"/>
        </w:rPr>
        <w:t xml:space="preserve"> </w:t>
      </w:r>
      <w:r w:rsidR="00230280">
        <w:rPr>
          <w:rFonts w:ascii="Times New Roman" w:hAnsi="Times New Roman"/>
        </w:rPr>
        <w:t>D</w:t>
      </w:r>
      <w:r w:rsidR="007F2567">
        <w:rPr>
          <w:rFonts w:ascii="Times New Roman" w:hAnsi="Times New Roman"/>
        </w:rPr>
        <w:t>egree is contingent upon</w:t>
      </w:r>
      <w:r w:rsidR="00936C6E">
        <w:rPr>
          <w:rFonts w:ascii="Times New Roman" w:hAnsi="Times New Roman"/>
        </w:rPr>
        <w:t>:</w:t>
      </w:r>
      <w:r w:rsidR="007F2567">
        <w:rPr>
          <w:rFonts w:ascii="Times New Roman" w:hAnsi="Times New Roman"/>
        </w:rPr>
        <w:t xml:space="preserve"> a</w:t>
      </w:r>
      <w:r>
        <w:rPr>
          <w:rFonts w:ascii="Times New Roman" w:hAnsi="Times New Roman"/>
        </w:rPr>
        <w:t xml:space="preserve">) </w:t>
      </w:r>
      <w:r w:rsidR="0081453D">
        <w:rPr>
          <w:rFonts w:ascii="Times New Roman" w:hAnsi="Times New Roman"/>
        </w:rPr>
        <w:lastRenderedPageBreak/>
        <w:t xml:space="preserve">a minimum of 30 hours of </w:t>
      </w:r>
      <w:r w:rsidR="00BF1802">
        <w:rPr>
          <w:rFonts w:ascii="Times New Roman" w:hAnsi="Times New Roman"/>
        </w:rPr>
        <w:t xml:space="preserve">doctoral level </w:t>
      </w:r>
      <w:r w:rsidR="0081453D">
        <w:rPr>
          <w:rFonts w:ascii="Times New Roman" w:hAnsi="Times New Roman"/>
        </w:rPr>
        <w:t xml:space="preserve">class and research hours, b) </w:t>
      </w:r>
      <w:r>
        <w:rPr>
          <w:rFonts w:ascii="Times New Roman" w:hAnsi="Times New Roman"/>
        </w:rPr>
        <w:t>sati</w:t>
      </w:r>
      <w:r w:rsidR="00AA175D">
        <w:rPr>
          <w:rFonts w:ascii="Times New Roman" w:hAnsi="Times New Roman"/>
        </w:rPr>
        <w:t xml:space="preserve">sfactory performance on both </w:t>
      </w:r>
      <w:r w:rsidR="001A6666">
        <w:rPr>
          <w:rFonts w:ascii="Times New Roman" w:hAnsi="Times New Roman"/>
        </w:rPr>
        <w:t xml:space="preserve">the </w:t>
      </w:r>
      <w:r w:rsidR="00936C6E">
        <w:rPr>
          <w:rFonts w:ascii="Times New Roman" w:hAnsi="Times New Roman"/>
        </w:rPr>
        <w:t>W</w:t>
      </w:r>
      <w:r w:rsidR="00AA175D">
        <w:rPr>
          <w:rFonts w:ascii="Times New Roman" w:hAnsi="Times New Roman"/>
        </w:rPr>
        <w:t xml:space="preserve">ritten and </w:t>
      </w:r>
      <w:r w:rsidR="00936C6E">
        <w:rPr>
          <w:rFonts w:ascii="Times New Roman" w:hAnsi="Times New Roman"/>
        </w:rPr>
        <w:t>O</w:t>
      </w:r>
      <w:r>
        <w:rPr>
          <w:rFonts w:ascii="Times New Roman" w:hAnsi="Times New Roman"/>
        </w:rPr>
        <w:t>r</w:t>
      </w:r>
      <w:r w:rsidR="007F2567">
        <w:rPr>
          <w:rFonts w:ascii="Times New Roman" w:hAnsi="Times New Roman"/>
        </w:rPr>
        <w:t xml:space="preserve">al </w:t>
      </w:r>
      <w:r w:rsidR="00230280">
        <w:rPr>
          <w:rFonts w:ascii="Times New Roman" w:hAnsi="Times New Roman"/>
        </w:rPr>
        <w:t>C</w:t>
      </w:r>
      <w:r w:rsidR="007F2567">
        <w:rPr>
          <w:rFonts w:ascii="Times New Roman" w:hAnsi="Times New Roman"/>
        </w:rPr>
        <w:t xml:space="preserve">omprehensive </w:t>
      </w:r>
      <w:r w:rsidR="00230280">
        <w:rPr>
          <w:rFonts w:ascii="Times New Roman" w:hAnsi="Times New Roman"/>
        </w:rPr>
        <w:t>E</w:t>
      </w:r>
      <w:r w:rsidR="0081453D">
        <w:rPr>
          <w:rFonts w:ascii="Times New Roman" w:hAnsi="Times New Roman"/>
        </w:rPr>
        <w:t>xaminations, c</w:t>
      </w:r>
      <w:r>
        <w:rPr>
          <w:rFonts w:ascii="Times New Roman" w:hAnsi="Times New Roman"/>
        </w:rPr>
        <w:t>) successful</w:t>
      </w:r>
      <w:r w:rsidR="008A0BB7">
        <w:rPr>
          <w:rFonts w:ascii="Times New Roman" w:hAnsi="Times New Roman"/>
        </w:rPr>
        <w:t xml:space="preserve"> completion of the</w:t>
      </w:r>
      <w:r>
        <w:rPr>
          <w:rFonts w:ascii="Times New Roman" w:hAnsi="Times New Roman"/>
        </w:rPr>
        <w:t xml:space="preserve"> </w:t>
      </w:r>
      <w:r w:rsidR="00230280">
        <w:rPr>
          <w:rFonts w:ascii="Times New Roman" w:hAnsi="Times New Roman"/>
        </w:rPr>
        <w:t>D</w:t>
      </w:r>
      <w:r>
        <w:rPr>
          <w:rFonts w:ascii="Times New Roman" w:hAnsi="Times New Roman"/>
        </w:rPr>
        <w:t xml:space="preserve">issertation </w:t>
      </w:r>
      <w:r w:rsidR="00230280">
        <w:rPr>
          <w:rFonts w:ascii="Times New Roman" w:hAnsi="Times New Roman"/>
        </w:rPr>
        <w:t>P</w:t>
      </w:r>
      <w:r w:rsidR="0081453D">
        <w:rPr>
          <w:rFonts w:ascii="Times New Roman" w:hAnsi="Times New Roman"/>
        </w:rPr>
        <w:t>rospectus, d</w:t>
      </w:r>
      <w:r w:rsidR="004D60E2">
        <w:rPr>
          <w:rFonts w:ascii="Times New Roman" w:hAnsi="Times New Roman"/>
        </w:rPr>
        <w:t xml:space="preserve">) </w:t>
      </w:r>
      <w:r w:rsidR="008A0BB7">
        <w:rPr>
          <w:rFonts w:ascii="Times New Roman" w:hAnsi="Times New Roman"/>
        </w:rPr>
        <w:t>submission</w:t>
      </w:r>
      <w:r w:rsidR="004D60E2">
        <w:rPr>
          <w:rFonts w:ascii="Times New Roman" w:hAnsi="Times New Roman"/>
        </w:rPr>
        <w:t xml:space="preserve"> of a </w:t>
      </w:r>
      <w:r w:rsidR="00936C6E">
        <w:rPr>
          <w:rFonts w:ascii="Times New Roman" w:hAnsi="Times New Roman"/>
        </w:rPr>
        <w:t>W</w:t>
      </w:r>
      <w:r w:rsidR="004D60E2">
        <w:rPr>
          <w:rFonts w:ascii="Times New Roman" w:hAnsi="Times New Roman"/>
        </w:rPr>
        <w:t xml:space="preserve">ritten </w:t>
      </w:r>
      <w:r w:rsidR="001A6666">
        <w:rPr>
          <w:rFonts w:ascii="Times New Roman" w:hAnsi="Times New Roman"/>
        </w:rPr>
        <w:t>D</w:t>
      </w:r>
      <w:r>
        <w:rPr>
          <w:rFonts w:ascii="Times New Roman" w:hAnsi="Times New Roman"/>
        </w:rPr>
        <w:t xml:space="preserve">octoral </w:t>
      </w:r>
      <w:r w:rsidR="001A6666">
        <w:rPr>
          <w:rFonts w:ascii="Times New Roman" w:hAnsi="Times New Roman"/>
        </w:rPr>
        <w:t>D</w:t>
      </w:r>
      <w:r>
        <w:rPr>
          <w:rFonts w:ascii="Times New Roman" w:hAnsi="Times New Roman"/>
        </w:rPr>
        <w:t>issertation and satisfact</w:t>
      </w:r>
      <w:r w:rsidR="001D6493">
        <w:rPr>
          <w:rFonts w:ascii="Times New Roman" w:hAnsi="Times New Roman"/>
        </w:rPr>
        <w:t>ory Defense of the D</w:t>
      </w:r>
      <w:r w:rsidR="00C62ED9">
        <w:rPr>
          <w:rFonts w:ascii="Times New Roman" w:hAnsi="Times New Roman"/>
        </w:rPr>
        <w:t>issertation</w:t>
      </w:r>
      <w:r w:rsidR="00AA175D">
        <w:rPr>
          <w:rFonts w:ascii="Times New Roman" w:hAnsi="Times New Roman"/>
        </w:rPr>
        <w:t xml:space="preserve"> in a final </w:t>
      </w:r>
      <w:r w:rsidR="001D6493">
        <w:rPr>
          <w:rFonts w:ascii="Times New Roman" w:hAnsi="Times New Roman"/>
        </w:rPr>
        <w:t>O</w:t>
      </w:r>
      <w:r w:rsidR="00AA175D">
        <w:rPr>
          <w:rFonts w:ascii="Times New Roman" w:hAnsi="Times New Roman"/>
        </w:rPr>
        <w:t xml:space="preserve">ral </w:t>
      </w:r>
      <w:r w:rsidR="001D6493">
        <w:rPr>
          <w:rFonts w:ascii="Times New Roman" w:hAnsi="Times New Roman"/>
        </w:rPr>
        <w:t>E</w:t>
      </w:r>
      <w:r w:rsidR="007F2567">
        <w:rPr>
          <w:rFonts w:ascii="Times New Roman" w:hAnsi="Times New Roman"/>
        </w:rPr>
        <w:t>xamination</w:t>
      </w:r>
      <w:r w:rsidR="00C62ED9">
        <w:rPr>
          <w:rFonts w:ascii="Times New Roman" w:hAnsi="Times New Roman"/>
        </w:rPr>
        <w:t xml:space="preserve">. </w:t>
      </w:r>
      <w:r w:rsidR="00C62ED9" w:rsidRPr="0058553D">
        <w:rPr>
          <w:rFonts w:ascii="Times New Roman" w:hAnsi="Times New Roman"/>
        </w:rPr>
        <w:t xml:space="preserve"> </w:t>
      </w:r>
    </w:p>
    <w:p w14:paraId="5E649683" w14:textId="77777777" w:rsidR="00367A7C" w:rsidRDefault="00367A7C" w:rsidP="00367A7C">
      <w:pPr>
        <w:ind w:firstLine="720"/>
        <w:rPr>
          <w:rFonts w:ascii="Times New Roman" w:hAnsi="Times New Roman"/>
        </w:rPr>
      </w:pPr>
      <w:r w:rsidRPr="00B92C73">
        <w:rPr>
          <w:rFonts w:ascii="Times New Roman" w:hAnsi="Times New Roman"/>
          <w:i/>
        </w:rPr>
        <w:t>Research Hours</w:t>
      </w:r>
      <w:r>
        <w:rPr>
          <w:rFonts w:ascii="Times New Roman" w:hAnsi="Times New Roman"/>
          <w:i/>
        </w:rPr>
        <w:t xml:space="preserve"> (14 </w:t>
      </w:r>
      <w:proofErr w:type="spellStart"/>
      <w:r>
        <w:rPr>
          <w:rFonts w:ascii="Times New Roman" w:hAnsi="Times New Roman"/>
          <w:i/>
        </w:rPr>
        <w:t>hrs</w:t>
      </w:r>
      <w:proofErr w:type="spellEnd"/>
      <w:r>
        <w:rPr>
          <w:rFonts w:ascii="Times New Roman" w:hAnsi="Times New Roman"/>
          <w:i/>
        </w:rPr>
        <w:t>)</w:t>
      </w:r>
      <w:r>
        <w:rPr>
          <w:rFonts w:ascii="Times New Roman" w:hAnsi="Times New Roman"/>
        </w:rPr>
        <w:t xml:space="preserve">: Students complete 14 hours using </w:t>
      </w:r>
      <w:r w:rsidRPr="00591B1E">
        <w:rPr>
          <w:rFonts w:ascii="Times New Roman" w:hAnsi="Times New Roman"/>
        </w:rPr>
        <w:t>9000 (“Doctoral Research”) and 3 required hours of</w:t>
      </w:r>
      <w:r>
        <w:rPr>
          <w:rFonts w:ascii="Times New Roman" w:hAnsi="Times New Roman"/>
        </w:rPr>
        <w:t xml:space="preserve"> 9300 (“Dissertation Writing”). Students may enroll in additional research hours, although they are not counted towards the program of study.</w:t>
      </w:r>
    </w:p>
    <w:p w14:paraId="53EF111B" w14:textId="7847B681" w:rsidR="00367A7C" w:rsidRDefault="00367A7C" w:rsidP="00367A7C">
      <w:pPr>
        <w:ind w:firstLine="720"/>
        <w:rPr>
          <w:rFonts w:ascii="Times New Roman" w:hAnsi="Times New Roman"/>
        </w:rPr>
      </w:pPr>
      <w:r>
        <w:rPr>
          <w:rFonts w:ascii="Times New Roman" w:hAnsi="Times New Roman"/>
          <w:i/>
        </w:rPr>
        <w:t>Course</w:t>
      </w:r>
      <w:r w:rsidRPr="00B92C73">
        <w:rPr>
          <w:rFonts w:ascii="Times New Roman" w:hAnsi="Times New Roman"/>
          <w:i/>
        </w:rPr>
        <w:t xml:space="preserve"> Hours</w:t>
      </w:r>
      <w:r>
        <w:rPr>
          <w:rFonts w:ascii="Times New Roman" w:hAnsi="Times New Roman"/>
          <w:i/>
        </w:rPr>
        <w:t xml:space="preserve"> (16 </w:t>
      </w:r>
      <w:proofErr w:type="spellStart"/>
      <w:r>
        <w:rPr>
          <w:rFonts w:ascii="Times New Roman" w:hAnsi="Times New Roman"/>
          <w:i/>
        </w:rPr>
        <w:t>hrs</w:t>
      </w:r>
      <w:proofErr w:type="spellEnd"/>
      <w:r>
        <w:rPr>
          <w:rFonts w:ascii="Times New Roman" w:hAnsi="Times New Roman"/>
          <w:i/>
        </w:rPr>
        <w:t>)</w:t>
      </w:r>
      <w:r>
        <w:rPr>
          <w:rFonts w:ascii="Times New Roman" w:hAnsi="Times New Roman"/>
        </w:rPr>
        <w:t xml:space="preserve">: Students fulfill 16 hours via 8000 - 9000 level courses (the equivalent of </w:t>
      </w:r>
      <w:r w:rsidR="00963D93">
        <w:rPr>
          <w:rFonts w:ascii="Times New Roman" w:hAnsi="Times New Roman"/>
        </w:rPr>
        <w:t>five</w:t>
      </w:r>
      <w:r>
        <w:rPr>
          <w:rFonts w:ascii="Times New Roman" w:hAnsi="Times New Roman"/>
        </w:rPr>
        <w:t xml:space="preserve"> 3-hour classes</w:t>
      </w:r>
      <w:r w:rsidR="00963D93">
        <w:rPr>
          <w:rFonts w:ascii="Times New Roman" w:hAnsi="Times New Roman"/>
        </w:rPr>
        <w:t xml:space="preserve"> plus one additional hour</w:t>
      </w:r>
      <w:r>
        <w:rPr>
          <w:rFonts w:ascii="Times New Roman" w:hAnsi="Times New Roman"/>
        </w:rPr>
        <w:t xml:space="preserve">). </w:t>
      </w:r>
    </w:p>
    <w:p w14:paraId="157019C5" w14:textId="32A5ED0A" w:rsidR="00367A7C" w:rsidRPr="00591B1E" w:rsidRDefault="00367A7C" w:rsidP="00471C69">
      <w:pPr>
        <w:ind w:left="720"/>
        <w:rPr>
          <w:rFonts w:ascii="Times New Roman" w:hAnsi="Times New Roman"/>
        </w:rPr>
      </w:pPr>
      <w:r w:rsidRPr="00591B1E">
        <w:rPr>
          <w:rFonts w:ascii="Times New Roman" w:hAnsi="Times New Roman"/>
          <w:i/>
        </w:rPr>
        <w:t>C</w:t>
      </w:r>
      <w:r w:rsidR="00AB2A0A">
        <w:rPr>
          <w:rFonts w:ascii="Times New Roman" w:hAnsi="Times New Roman"/>
          <w:i/>
        </w:rPr>
        <w:t>ourse</w:t>
      </w:r>
      <w:r w:rsidRPr="00591B1E">
        <w:rPr>
          <w:rFonts w:ascii="Times New Roman" w:hAnsi="Times New Roman"/>
          <w:i/>
        </w:rPr>
        <w:t xml:space="preserve"> selection</w:t>
      </w:r>
      <w:r w:rsidRPr="00591B1E">
        <w:rPr>
          <w:rFonts w:ascii="Times New Roman" w:hAnsi="Times New Roman"/>
        </w:rPr>
        <w:t xml:space="preserve">: Students must take one additional quantitative, methods, or laboratory class (e.g., 8330 </w:t>
      </w:r>
      <w:r>
        <w:rPr>
          <w:rFonts w:ascii="Times New Roman" w:hAnsi="Times New Roman"/>
        </w:rPr>
        <w:t>“</w:t>
      </w:r>
      <w:r w:rsidRPr="00591B1E">
        <w:rPr>
          <w:rFonts w:ascii="Times New Roman" w:hAnsi="Times New Roman"/>
        </w:rPr>
        <w:t>Laboratory Apprenticeship</w:t>
      </w:r>
      <w:r>
        <w:rPr>
          <w:rFonts w:ascii="Times New Roman" w:hAnsi="Times New Roman"/>
        </w:rPr>
        <w:t>”</w:t>
      </w:r>
      <w:r w:rsidRPr="00591B1E">
        <w:rPr>
          <w:rFonts w:ascii="Times New Roman" w:hAnsi="Times New Roman"/>
        </w:rPr>
        <w:t>) within or out</w:t>
      </w:r>
      <w:r>
        <w:rPr>
          <w:rFonts w:ascii="Times New Roman" w:hAnsi="Times New Roman"/>
        </w:rPr>
        <w:t>side the department</w:t>
      </w:r>
      <w:r w:rsidR="00936C6E">
        <w:rPr>
          <w:rFonts w:ascii="Times New Roman" w:hAnsi="Times New Roman"/>
        </w:rPr>
        <w:t>,</w:t>
      </w:r>
      <w:r>
        <w:rPr>
          <w:rFonts w:ascii="Times New Roman" w:hAnsi="Times New Roman"/>
        </w:rPr>
        <w:t xml:space="preserve"> as approved by their Major Professors and the Department Quantitative Committee. Additional hours are fulfilled with Proseminar (9100, typically around 4 credit hours), as well as departmental class offerings at the 8000-9000 level. The criterion may be satisfied in part by taking classes in other departments (as approved by Major Professor). Up to one i</w:t>
      </w:r>
      <w:r w:rsidRPr="00591B1E">
        <w:rPr>
          <w:rFonts w:ascii="Times New Roman" w:hAnsi="Times New Roman"/>
        </w:rPr>
        <w:t xml:space="preserve">ntensive training institute taken in short-format outside the university may be substituted at the Major Professor’s approval. </w:t>
      </w:r>
    </w:p>
    <w:p w14:paraId="116256AC" w14:textId="77777777" w:rsidR="008A0BB7" w:rsidRDefault="008A0BB7" w:rsidP="008A0BB7">
      <w:pPr>
        <w:widowControl/>
        <w:autoSpaceDE/>
        <w:autoSpaceDN/>
        <w:adjustRightInd/>
        <w:rPr>
          <w:rFonts w:ascii="Times New Roman" w:hAnsi="Times New Roman"/>
          <w:b/>
          <w:bCs/>
        </w:rPr>
      </w:pPr>
    </w:p>
    <w:p w14:paraId="06AD9605" w14:textId="51CBC571" w:rsidR="00C86442" w:rsidRDefault="00C86442" w:rsidP="008A0BB7">
      <w:pPr>
        <w:widowControl/>
        <w:autoSpaceDE/>
        <w:autoSpaceDN/>
        <w:adjustRightInd/>
        <w:rPr>
          <w:rFonts w:ascii="Times New Roman" w:hAnsi="Times New Roman"/>
          <w:b/>
          <w:bCs/>
        </w:rPr>
      </w:pPr>
      <w:r>
        <w:rPr>
          <w:rFonts w:ascii="Times New Roman" w:hAnsi="Times New Roman"/>
          <w:b/>
          <w:bCs/>
        </w:rPr>
        <w:t xml:space="preserve">Doctoral </w:t>
      </w:r>
      <w:r w:rsidR="00BC3E7D">
        <w:rPr>
          <w:rFonts w:ascii="Times New Roman" w:hAnsi="Times New Roman"/>
          <w:b/>
          <w:bCs/>
        </w:rPr>
        <w:t>Assessments</w:t>
      </w:r>
      <w:r w:rsidR="001877FD">
        <w:rPr>
          <w:rFonts w:ascii="Times New Roman" w:hAnsi="Times New Roman"/>
          <w:b/>
          <w:bCs/>
        </w:rPr>
        <w:t xml:space="preserve"> </w:t>
      </w:r>
      <w:r w:rsidR="001877FD" w:rsidRPr="00BC3E7D">
        <w:rPr>
          <w:rFonts w:ascii="Times New Roman" w:hAnsi="Times New Roman"/>
          <w:bCs/>
        </w:rPr>
        <w:t>(see deta</w:t>
      </w:r>
      <w:r w:rsidR="00BC3E7D">
        <w:rPr>
          <w:rFonts w:ascii="Times New Roman" w:hAnsi="Times New Roman"/>
          <w:bCs/>
        </w:rPr>
        <w:t>iled descriptions below</w:t>
      </w:r>
      <w:r w:rsidR="00E0681B">
        <w:rPr>
          <w:rFonts w:ascii="Times New Roman" w:hAnsi="Times New Roman"/>
          <w:bCs/>
        </w:rPr>
        <w:t>)</w:t>
      </w:r>
    </w:p>
    <w:p w14:paraId="0FF8DB99" w14:textId="34F95FC7" w:rsidR="009107CB" w:rsidRPr="00BC3E7D" w:rsidRDefault="00347196" w:rsidP="0081453D">
      <w:pPr>
        <w:pStyle w:val="ListParagraph"/>
        <w:numPr>
          <w:ilvl w:val="0"/>
          <w:numId w:val="10"/>
        </w:numPr>
        <w:rPr>
          <w:rFonts w:ascii="Times New Roman" w:hAnsi="Times New Roman"/>
          <w:bCs/>
        </w:rPr>
      </w:pPr>
      <w:r w:rsidRPr="00BC3E7D">
        <w:rPr>
          <w:rFonts w:ascii="Times New Roman" w:hAnsi="Times New Roman"/>
          <w:bCs/>
        </w:rPr>
        <w:t>Doct</w:t>
      </w:r>
      <w:r w:rsidR="00BC3E7D" w:rsidRPr="00BC3E7D">
        <w:rPr>
          <w:rFonts w:ascii="Times New Roman" w:hAnsi="Times New Roman"/>
          <w:bCs/>
        </w:rPr>
        <w:t>oral Comprehensive Examinations</w:t>
      </w:r>
    </w:p>
    <w:p w14:paraId="414BB801" w14:textId="1581154C" w:rsidR="009107CB" w:rsidRPr="00BC3E7D" w:rsidRDefault="009107CB" w:rsidP="009107CB">
      <w:pPr>
        <w:pStyle w:val="ListParagraph"/>
        <w:numPr>
          <w:ilvl w:val="1"/>
          <w:numId w:val="10"/>
        </w:numPr>
        <w:rPr>
          <w:rFonts w:ascii="Times New Roman" w:hAnsi="Times New Roman"/>
        </w:rPr>
      </w:pPr>
      <w:r w:rsidRPr="00BC3E7D">
        <w:rPr>
          <w:rFonts w:ascii="Times New Roman" w:hAnsi="Times New Roman"/>
          <w:bCs/>
        </w:rPr>
        <w:t>Written</w:t>
      </w:r>
      <w:r w:rsidR="00347196" w:rsidRPr="00BC3E7D">
        <w:rPr>
          <w:rFonts w:ascii="Times New Roman" w:hAnsi="Times New Roman"/>
          <w:bCs/>
        </w:rPr>
        <w:t xml:space="preserve"> </w:t>
      </w:r>
    </w:p>
    <w:p w14:paraId="69C6E67F" w14:textId="41DF85C4" w:rsidR="0081453D" w:rsidRPr="00E0681B" w:rsidRDefault="009107CB" w:rsidP="0081453D">
      <w:pPr>
        <w:pStyle w:val="ListParagraph"/>
        <w:numPr>
          <w:ilvl w:val="1"/>
          <w:numId w:val="10"/>
        </w:numPr>
        <w:rPr>
          <w:rFonts w:ascii="Times New Roman" w:hAnsi="Times New Roman"/>
        </w:rPr>
      </w:pPr>
      <w:r w:rsidRPr="00E0681B">
        <w:rPr>
          <w:rFonts w:ascii="Times New Roman" w:hAnsi="Times New Roman"/>
          <w:bCs/>
        </w:rPr>
        <w:t>Oral</w:t>
      </w:r>
      <w:r w:rsidR="00D165B5" w:rsidRPr="00E0681B">
        <w:rPr>
          <w:rFonts w:ascii="Times New Roman" w:hAnsi="Times New Roman"/>
        </w:rPr>
        <w:t xml:space="preserve"> </w:t>
      </w:r>
      <w:r w:rsidR="00C375E8">
        <w:rPr>
          <w:rFonts w:ascii="Times New Roman" w:hAnsi="Times New Roman"/>
        </w:rPr>
        <w:t>(</w:t>
      </w:r>
      <w:r w:rsidR="00E0681B" w:rsidRPr="00936C6E">
        <w:rPr>
          <w:rFonts w:ascii="Times New Roman" w:hAnsi="Times New Roman"/>
          <w:i/>
        </w:rPr>
        <w:t xml:space="preserve">open to all </w:t>
      </w:r>
      <w:r w:rsidR="00A95EBD" w:rsidRPr="00936C6E">
        <w:rPr>
          <w:rFonts w:ascii="Times New Roman" w:hAnsi="Times New Roman"/>
          <w:i/>
        </w:rPr>
        <w:t xml:space="preserve">faculty </w:t>
      </w:r>
      <w:r w:rsidR="00E0681B" w:rsidRPr="00936C6E">
        <w:rPr>
          <w:rFonts w:ascii="Times New Roman" w:hAnsi="Times New Roman"/>
          <w:i/>
        </w:rPr>
        <w:t>members</w:t>
      </w:r>
      <w:r w:rsidR="00C375E8">
        <w:rPr>
          <w:rFonts w:ascii="Times New Roman" w:hAnsi="Times New Roman"/>
        </w:rPr>
        <w:t>)</w:t>
      </w:r>
    </w:p>
    <w:p w14:paraId="3E844CBB" w14:textId="389FB310" w:rsidR="00287E0A" w:rsidRDefault="00347196" w:rsidP="0081453D">
      <w:pPr>
        <w:pStyle w:val="ListParagraph"/>
        <w:numPr>
          <w:ilvl w:val="0"/>
          <w:numId w:val="10"/>
        </w:numPr>
        <w:rPr>
          <w:rFonts w:ascii="Times New Roman" w:hAnsi="Times New Roman"/>
          <w:bCs/>
        </w:rPr>
      </w:pPr>
      <w:r w:rsidRPr="00BC3E7D">
        <w:rPr>
          <w:rFonts w:ascii="Times New Roman" w:hAnsi="Times New Roman"/>
          <w:bCs/>
        </w:rPr>
        <w:t>Dissertation Prospectus Oral Examination</w:t>
      </w:r>
    </w:p>
    <w:p w14:paraId="61A54A06" w14:textId="36DCF9E8" w:rsidR="00831B91" w:rsidRPr="00BC3E7D" w:rsidRDefault="00936C6E" w:rsidP="0081453D">
      <w:pPr>
        <w:pStyle w:val="ListParagraph"/>
        <w:numPr>
          <w:ilvl w:val="0"/>
          <w:numId w:val="10"/>
        </w:numPr>
        <w:rPr>
          <w:rFonts w:ascii="Times New Roman" w:hAnsi="Times New Roman"/>
          <w:bCs/>
        </w:rPr>
      </w:pPr>
      <w:r>
        <w:rPr>
          <w:rFonts w:ascii="Times New Roman" w:hAnsi="Times New Roman"/>
          <w:bCs/>
        </w:rPr>
        <w:t xml:space="preserve">Written </w:t>
      </w:r>
      <w:r w:rsidR="00831B91">
        <w:rPr>
          <w:rFonts w:ascii="Times New Roman" w:hAnsi="Times New Roman"/>
          <w:bCs/>
        </w:rPr>
        <w:t>Dissertation Approval</w:t>
      </w:r>
    </w:p>
    <w:p w14:paraId="7DC3477F" w14:textId="3188BC8C" w:rsidR="00287E0A" w:rsidRPr="0081453D" w:rsidRDefault="00831B91" w:rsidP="0081453D">
      <w:pPr>
        <w:ind w:left="360"/>
        <w:rPr>
          <w:rFonts w:ascii="Times New Roman" w:hAnsi="Times New Roman"/>
        </w:rPr>
      </w:pPr>
      <w:r w:rsidRPr="00E0681B">
        <w:rPr>
          <w:rFonts w:ascii="Times New Roman" w:hAnsi="Times New Roman"/>
          <w:bCs/>
        </w:rPr>
        <w:t>IV</w:t>
      </w:r>
      <w:r w:rsidR="0081453D" w:rsidRPr="00E0681B">
        <w:rPr>
          <w:rFonts w:ascii="Times New Roman" w:hAnsi="Times New Roman"/>
          <w:bCs/>
        </w:rPr>
        <w:t xml:space="preserve">) </w:t>
      </w:r>
      <w:r w:rsidR="00347196" w:rsidRPr="00E0681B">
        <w:rPr>
          <w:rFonts w:ascii="Times New Roman" w:hAnsi="Times New Roman"/>
          <w:bCs/>
        </w:rPr>
        <w:t xml:space="preserve">Final </w:t>
      </w:r>
      <w:r w:rsidR="00936C6E">
        <w:rPr>
          <w:rFonts w:ascii="Times New Roman" w:hAnsi="Times New Roman"/>
          <w:bCs/>
        </w:rPr>
        <w:t xml:space="preserve">Oral Dissertation </w:t>
      </w:r>
      <w:r w:rsidR="00347196" w:rsidRPr="00E0681B">
        <w:rPr>
          <w:rFonts w:ascii="Times New Roman" w:hAnsi="Times New Roman"/>
          <w:bCs/>
        </w:rPr>
        <w:t>Defense</w:t>
      </w:r>
      <w:r w:rsidR="00C375E8">
        <w:rPr>
          <w:rFonts w:ascii="Times New Roman" w:hAnsi="Times New Roman"/>
          <w:bCs/>
        </w:rPr>
        <w:t xml:space="preserve"> (</w:t>
      </w:r>
      <w:r w:rsidR="00E0681B" w:rsidRPr="00936C6E">
        <w:rPr>
          <w:rFonts w:ascii="Times New Roman" w:hAnsi="Times New Roman"/>
          <w:i/>
        </w:rPr>
        <w:t xml:space="preserve">open to </w:t>
      </w:r>
      <w:r w:rsidR="00936C6E">
        <w:rPr>
          <w:rFonts w:ascii="Times New Roman" w:hAnsi="Times New Roman"/>
          <w:i/>
        </w:rPr>
        <w:t xml:space="preserve">the </w:t>
      </w:r>
      <w:r w:rsidR="00E0681B" w:rsidRPr="00936C6E">
        <w:rPr>
          <w:rFonts w:ascii="Times New Roman" w:hAnsi="Times New Roman"/>
          <w:i/>
        </w:rPr>
        <w:t>public</w:t>
      </w:r>
      <w:r w:rsidR="00C375E8">
        <w:rPr>
          <w:rFonts w:ascii="Times New Roman" w:hAnsi="Times New Roman"/>
        </w:rPr>
        <w:t>)</w:t>
      </w:r>
    </w:p>
    <w:p w14:paraId="232E0233" w14:textId="157968D5" w:rsidR="00287E0A" w:rsidRDefault="00287E0A">
      <w:pPr>
        <w:rPr>
          <w:rFonts w:ascii="Times New Roman" w:hAnsi="Times New Roman"/>
        </w:rPr>
      </w:pPr>
    </w:p>
    <w:p w14:paraId="37171B38" w14:textId="5D162A72" w:rsidR="00287E0A" w:rsidRPr="0058553D" w:rsidRDefault="0081453D">
      <w:pPr>
        <w:rPr>
          <w:rFonts w:ascii="Times New Roman" w:hAnsi="Times New Roman"/>
          <w:b/>
        </w:rPr>
      </w:pPr>
      <w:r>
        <w:rPr>
          <w:rFonts w:ascii="Times New Roman" w:hAnsi="Times New Roman"/>
          <w:b/>
        </w:rPr>
        <w:t>I</w:t>
      </w:r>
      <w:r w:rsidR="009107CB">
        <w:rPr>
          <w:rFonts w:ascii="Times New Roman" w:hAnsi="Times New Roman"/>
          <w:b/>
        </w:rPr>
        <w:t>a</w:t>
      </w:r>
      <w:r w:rsidR="00347196">
        <w:rPr>
          <w:rFonts w:ascii="Times New Roman" w:hAnsi="Times New Roman"/>
          <w:b/>
        </w:rPr>
        <w:t>. Written Comprehensive Examination</w:t>
      </w:r>
      <w:r w:rsidR="00476537">
        <w:rPr>
          <w:rFonts w:ascii="Times New Roman" w:hAnsi="Times New Roman"/>
          <w:b/>
        </w:rPr>
        <w:t xml:space="preserve"> (WCE)</w:t>
      </w:r>
      <w:r w:rsidR="00781802">
        <w:rPr>
          <w:rFonts w:ascii="Times New Roman" w:hAnsi="Times New Roman"/>
          <w:b/>
        </w:rPr>
        <w:t xml:space="preserve"> </w:t>
      </w:r>
    </w:p>
    <w:p w14:paraId="128C7D10" w14:textId="75DC4E7A" w:rsidR="007F2698" w:rsidRDefault="00347196" w:rsidP="00302D29">
      <w:pPr>
        <w:rPr>
          <w:rFonts w:ascii="Times New Roman" w:hAnsi="Times New Roman"/>
        </w:rPr>
      </w:pPr>
      <w:r>
        <w:rPr>
          <w:rFonts w:ascii="Times New Roman" w:hAnsi="Times New Roman"/>
        </w:rPr>
        <w:t xml:space="preserve">The doctoral </w:t>
      </w:r>
      <w:r w:rsidR="00B57612">
        <w:rPr>
          <w:rFonts w:ascii="Times New Roman" w:hAnsi="Times New Roman"/>
        </w:rPr>
        <w:t>w</w:t>
      </w:r>
      <w:r>
        <w:rPr>
          <w:rFonts w:ascii="Times New Roman" w:hAnsi="Times New Roman"/>
        </w:rPr>
        <w:t xml:space="preserve">ritten </w:t>
      </w:r>
      <w:r w:rsidR="00B57612">
        <w:rPr>
          <w:rFonts w:ascii="Times New Roman" w:hAnsi="Times New Roman"/>
        </w:rPr>
        <w:t>C</w:t>
      </w:r>
      <w:r>
        <w:rPr>
          <w:rFonts w:ascii="Times New Roman" w:hAnsi="Times New Roman"/>
        </w:rPr>
        <w:t xml:space="preserve">omprehensive </w:t>
      </w:r>
      <w:r w:rsidR="00B57612">
        <w:rPr>
          <w:rFonts w:ascii="Times New Roman" w:hAnsi="Times New Roman"/>
        </w:rPr>
        <w:t>E</w:t>
      </w:r>
      <w:r>
        <w:rPr>
          <w:rFonts w:ascii="Times New Roman" w:hAnsi="Times New Roman"/>
        </w:rPr>
        <w:t xml:space="preserve">xamination </w:t>
      </w:r>
      <w:r w:rsidR="00A71A97">
        <w:rPr>
          <w:rFonts w:ascii="Times New Roman" w:hAnsi="Times New Roman"/>
        </w:rPr>
        <w:t xml:space="preserve">requires </w:t>
      </w:r>
      <w:r w:rsidR="00C61D7C">
        <w:rPr>
          <w:rFonts w:ascii="Times New Roman" w:hAnsi="Times New Roman"/>
        </w:rPr>
        <w:t>selection of one of the</w:t>
      </w:r>
      <w:r w:rsidR="00C67057">
        <w:rPr>
          <w:rFonts w:ascii="Times New Roman" w:hAnsi="Times New Roman"/>
        </w:rPr>
        <w:t xml:space="preserve"> three</w:t>
      </w:r>
      <w:r w:rsidR="00C61D7C">
        <w:rPr>
          <w:rFonts w:ascii="Times New Roman" w:hAnsi="Times New Roman"/>
        </w:rPr>
        <w:t xml:space="preserve"> options</w:t>
      </w:r>
      <w:r w:rsidR="000E12DB">
        <w:rPr>
          <w:rFonts w:ascii="Times New Roman" w:hAnsi="Times New Roman"/>
        </w:rPr>
        <w:t xml:space="preserve"> presented</w:t>
      </w:r>
      <w:r w:rsidR="00C61D7C">
        <w:rPr>
          <w:rFonts w:ascii="Times New Roman" w:hAnsi="Times New Roman"/>
        </w:rPr>
        <w:t xml:space="preserve"> below</w:t>
      </w:r>
      <w:r w:rsidR="00C67057">
        <w:rPr>
          <w:rFonts w:ascii="Times New Roman" w:hAnsi="Times New Roman"/>
        </w:rPr>
        <w:t xml:space="preserve">. </w:t>
      </w:r>
      <w:r w:rsidR="00C67057" w:rsidRPr="00D01D19">
        <w:rPr>
          <w:rFonts w:ascii="Times New Roman" w:hAnsi="Times New Roman"/>
          <w:i/>
        </w:rPr>
        <w:t>Th</w:t>
      </w:r>
      <w:r w:rsidR="00B57612">
        <w:rPr>
          <w:rFonts w:ascii="Times New Roman" w:hAnsi="Times New Roman"/>
          <w:i/>
        </w:rPr>
        <w:t>is</w:t>
      </w:r>
      <w:r w:rsidR="00C67057" w:rsidRPr="00D01D19">
        <w:rPr>
          <w:rFonts w:ascii="Times New Roman" w:hAnsi="Times New Roman"/>
          <w:i/>
        </w:rPr>
        <w:t xml:space="preserve"> </w:t>
      </w:r>
      <w:r w:rsidR="00D3654C" w:rsidRPr="00D01D19">
        <w:rPr>
          <w:rFonts w:ascii="Times New Roman" w:hAnsi="Times New Roman"/>
          <w:i/>
        </w:rPr>
        <w:t>selection</w:t>
      </w:r>
      <w:r w:rsidR="00C67057" w:rsidRPr="00D01D19">
        <w:rPr>
          <w:rFonts w:ascii="Times New Roman" w:hAnsi="Times New Roman"/>
          <w:i/>
        </w:rPr>
        <w:t xml:space="preserve"> </w:t>
      </w:r>
      <w:r w:rsidR="000E12DB">
        <w:rPr>
          <w:rFonts w:ascii="Times New Roman" w:hAnsi="Times New Roman"/>
          <w:i/>
        </w:rPr>
        <w:t>is</w:t>
      </w:r>
      <w:r w:rsidR="00C67057" w:rsidRPr="00D01D19">
        <w:rPr>
          <w:rFonts w:ascii="Times New Roman" w:hAnsi="Times New Roman"/>
          <w:i/>
        </w:rPr>
        <w:t xml:space="preserve"> made </w:t>
      </w:r>
      <w:r w:rsidR="00C61D7C" w:rsidRPr="00D01D19">
        <w:rPr>
          <w:rFonts w:ascii="Times New Roman" w:hAnsi="Times New Roman"/>
          <w:i/>
        </w:rPr>
        <w:t xml:space="preserve">in </w:t>
      </w:r>
      <w:r w:rsidR="00C67057" w:rsidRPr="00D01D19">
        <w:rPr>
          <w:rFonts w:ascii="Times New Roman" w:hAnsi="Times New Roman"/>
          <w:i/>
        </w:rPr>
        <w:t xml:space="preserve">careful </w:t>
      </w:r>
      <w:r w:rsidR="00C61D7C" w:rsidRPr="00D01D19">
        <w:rPr>
          <w:rFonts w:ascii="Times New Roman" w:hAnsi="Times New Roman"/>
          <w:i/>
        </w:rPr>
        <w:t xml:space="preserve">consultation with </w:t>
      </w:r>
      <w:r w:rsidR="00C67057" w:rsidRPr="00D01D19">
        <w:rPr>
          <w:rFonts w:ascii="Times New Roman" w:hAnsi="Times New Roman"/>
          <w:i/>
        </w:rPr>
        <w:t xml:space="preserve">the </w:t>
      </w:r>
      <w:r w:rsidR="00B52871" w:rsidRPr="00D01D19">
        <w:rPr>
          <w:rFonts w:ascii="Times New Roman" w:hAnsi="Times New Roman"/>
          <w:i/>
        </w:rPr>
        <w:t xml:space="preserve">student’s </w:t>
      </w:r>
      <w:r w:rsidR="00006655">
        <w:rPr>
          <w:rFonts w:ascii="Times New Roman" w:hAnsi="Times New Roman"/>
          <w:i/>
        </w:rPr>
        <w:t>M</w:t>
      </w:r>
      <w:r w:rsidR="000E12DB">
        <w:rPr>
          <w:rFonts w:ascii="Times New Roman" w:hAnsi="Times New Roman"/>
          <w:i/>
        </w:rPr>
        <w:t xml:space="preserve">ajor </w:t>
      </w:r>
      <w:r w:rsidR="00006655">
        <w:rPr>
          <w:rFonts w:ascii="Times New Roman" w:hAnsi="Times New Roman"/>
          <w:i/>
        </w:rPr>
        <w:t>P</w:t>
      </w:r>
      <w:r w:rsidR="000E12DB">
        <w:rPr>
          <w:rFonts w:ascii="Times New Roman" w:hAnsi="Times New Roman"/>
          <w:i/>
        </w:rPr>
        <w:t xml:space="preserve">rofessor and </w:t>
      </w:r>
      <w:r w:rsidR="004E3E91">
        <w:rPr>
          <w:rFonts w:ascii="Times New Roman" w:hAnsi="Times New Roman"/>
          <w:i/>
        </w:rPr>
        <w:t>DAC</w:t>
      </w:r>
      <w:r w:rsidR="00C67057" w:rsidRPr="00D01D19">
        <w:rPr>
          <w:rFonts w:ascii="Times New Roman" w:hAnsi="Times New Roman"/>
          <w:i/>
        </w:rPr>
        <w:t xml:space="preserve">, as each option </w:t>
      </w:r>
      <w:r w:rsidR="002B783E" w:rsidRPr="00D01D19">
        <w:rPr>
          <w:rFonts w:ascii="Times New Roman" w:hAnsi="Times New Roman"/>
          <w:i/>
        </w:rPr>
        <w:t xml:space="preserve">requires </w:t>
      </w:r>
      <w:r w:rsidR="00C67057" w:rsidRPr="00D01D19">
        <w:rPr>
          <w:rFonts w:ascii="Times New Roman" w:hAnsi="Times New Roman"/>
          <w:i/>
        </w:rPr>
        <w:t>different preparation</w:t>
      </w:r>
      <w:r w:rsidR="002B783E" w:rsidRPr="00D01D19">
        <w:rPr>
          <w:rFonts w:ascii="Times New Roman" w:hAnsi="Times New Roman"/>
          <w:i/>
        </w:rPr>
        <w:t xml:space="preserve"> and provides </w:t>
      </w:r>
      <w:r w:rsidR="00493C44" w:rsidRPr="00D01D19">
        <w:rPr>
          <w:rFonts w:ascii="Times New Roman" w:hAnsi="Times New Roman"/>
          <w:i/>
        </w:rPr>
        <w:t>unique</w:t>
      </w:r>
      <w:r w:rsidR="002B783E" w:rsidRPr="00D01D19">
        <w:rPr>
          <w:rFonts w:ascii="Times New Roman" w:hAnsi="Times New Roman"/>
          <w:i/>
        </w:rPr>
        <w:t xml:space="preserve"> </w:t>
      </w:r>
      <w:r w:rsidR="00C67057" w:rsidRPr="00D01D19">
        <w:rPr>
          <w:rFonts w:ascii="Times New Roman" w:hAnsi="Times New Roman"/>
          <w:i/>
        </w:rPr>
        <w:t xml:space="preserve">opportunities and </w:t>
      </w:r>
      <w:r w:rsidR="002B783E" w:rsidRPr="00D01D19">
        <w:rPr>
          <w:rFonts w:ascii="Times New Roman" w:hAnsi="Times New Roman"/>
          <w:i/>
        </w:rPr>
        <w:t>challenges</w:t>
      </w:r>
      <w:r w:rsidR="00C61D7C" w:rsidRPr="00D01D19">
        <w:rPr>
          <w:rFonts w:ascii="Times New Roman" w:hAnsi="Times New Roman"/>
          <w:i/>
        </w:rPr>
        <w:t>.</w:t>
      </w:r>
      <w:r w:rsidR="00C61D7C">
        <w:rPr>
          <w:rFonts w:ascii="Times New Roman" w:hAnsi="Times New Roman"/>
        </w:rPr>
        <w:t xml:space="preserve"> </w:t>
      </w:r>
      <w:r w:rsidR="00C61D7C" w:rsidRPr="00D7325B">
        <w:rPr>
          <w:rFonts w:ascii="Times New Roman" w:hAnsi="Times New Roman"/>
          <w:b/>
        </w:rPr>
        <w:t>Option 1</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closed book </w:t>
      </w:r>
      <w:r w:rsidR="00D01D19">
        <w:rPr>
          <w:rFonts w:ascii="Times New Roman" w:hAnsi="Times New Roman"/>
          <w:b/>
        </w:rPr>
        <w:t>structured essay examination</w:t>
      </w:r>
      <w:r w:rsidR="002111E2">
        <w:rPr>
          <w:rFonts w:ascii="Times New Roman" w:hAnsi="Times New Roman"/>
          <w:b/>
        </w:rPr>
        <w:t xml:space="preserve"> (</w:t>
      </w:r>
      <w:r w:rsidR="00D01D19">
        <w:rPr>
          <w:rFonts w:ascii="Times New Roman" w:hAnsi="Times New Roman"/>
          <w:b/>
        </w:rPr>
        <w:t>SEE</w:t>
      </w:r>
      <w:r w:rsidR="002111E2">
        <w:rPr>
          <w:rFonts w:ascii="Times New Roman" w:hAnsi="Times New Roman"/>
          <w:b/>
        </w:rPr>
        <w:t>)</w:t>
      </w:r>
      <w:r w:rsidR="00C61D7C">
        <w:rPr>
          <w:rFonts w:ascii="Times New Roman" w:hAnsi="Times New Roman"/>
        </w:rPr>
        <w:t xml:space="preserve"> with </w:t>
      </w:r>
      <w:r w:rsidR="00D7325B">
        <w:rPr>
          <w:rFonts w:ascii="Times New Roman" w:hAnsi="Times New Roman"/>
        </w:rPr>
        <w:t xml:space="preserve">reading lists and </w:t>
      </w:r>
      <w:r w:rsidR="00C61D7C">
        <w:rPr>
          <w:rFonts w:ascii="Times New Roman" w:hAnsi="Times New Roman"/>
        </w:rPr>
        <w:t xml:space="preserve">questions determined by the DAC. </w:t>
      </w:r>
      <w:r w:rsidR="00C61D7C" w:rsidRPr="006C68B2">
        <w:rPr>
          <w:rFonts w:ascii="Times New Roman" w:hAnsi="Times New Roman"/>
          <w:b/>
        </w:rPr>
        <w:t>Option 2</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w:t>
      </w:r>
      <w:r>
        <w:rPr>
          <w:rFonts w:ascii="Times New Roman" w:hAnsi="Times New Roman"/>
        </w:rPr>
        <w:t>scholarly, review-type</w:t>
      </w:r>
      <w:r w:rsidR="00AB651E">
        <w:rPr>
          <w:rFonts w:ascii="Times New Roman" w:hAnsi="Times New Roman"/>
        </w:rPr>
        <w:t xml:space="preserve"> </w:t>
      </w:r>
      <w:r w:rsidR="00AB651E" w:rsidRPr="00F77E0B">
        <w:rPr>
          <w:rFonts w:ascii="Times New Roman" w:hAnsi="Times New Roman"/>
          <w:b/>
        </w:rPr>
        <w:t>comprehensive</w:t>
      </w:r>
      <w:r>
        <w:rPr>
          <w:rFonts w:ascii="Times New Roman" w:hAnsi="Times New Roman"/>
        </w:rPr>
        <w:t xml:space="preserve"> </w:t>
      </w:r>
      <w:r w:rsidRPr="006C68B2">
        <w:rPr>
          <w:rFonts w:ascii="Times New Roman" w:hAnsi="Times New Roman"/>
          <w:b/>
        </w:rPr>
        <w:t>manuscript</w:t>
      </w:r>
      <w:r w:rsidR="002111E2">
        <w:rPr>
          <w:rFonts w:ascii="Times New Roman" w:hAnsi="Times New Roman"/>
          <w:b/>
        </w:rPr>
        <w:t xml:space="preserve"> (CM)</w:t>
      </w:r>
      <w:r>
        <w:rPr>
          <w:rFonts w:ascii="Times New Roman" w:hAnsi="Times New Roman"/>
        </w:rPr>
        <w:t xml:space="preserve"> on</w:t>
      </w:r>
      <w:r w:rsidR="002111E2">
        <w:rPr>
          <w:rFonts w:ascii="Times New Roman" w:hAnsi="Times New Roman"/>
        </w:rPr>
        <w:t xml:space="preserve"> a subject and in a format </w:t>
      </w:r>
      <w:r>
        <w:rPr>
          <w:rFonts w:ascii="Times New Roman" w:hAnsi="Times New Roman"/>
        </w:rPr>
        <w:t>approved in advance by</w:t>
      </w:r>
      <w:r w:rsidR="00B52871">
        <w:rPr>
          <w:rFonts w:ascii="Times New Roman" w:hAnsi="Times New Roman"/>
        </w:rPr>
        <w:t xml:space="preserve"> the DAC.</w:t>
      </w:r>
      <w:r>
        <w:rPr>
          <w:rFonts w:ascii="Times New Roman" w:hAnsi="Times New Roman"/>
        </w:rPr>
        <w:t xml:space="preserve"> </w:t>
      </w:r>
      <w:r w:rsidR="00C61D7C" w:rsidRPr="006C68B2">
        <w:rPr>
          <w:rFonts w:ascii="Times New Roman" w:hAnsi="Times New Roman"/>
          <w:b/>
        </w:rPr>
        <w:t>Option 3</w:t>
      </w:r>
      <w:r w:rsidR="00C61D7C">
        <w:rPr>
          <w:rFonts w:ascii="Times New Roman" w:hAnsi="Times New Roman"/>
        </w:rPr>
        <w:t xml:space="preserve"> </w:t>
      </w:r>
      <w:r w:rsidR="00C67057">
        <w:rPr>
          <w:rFonts w:ascii="Times New Roman" w:hAnsi="Times New Roman"/>
        </w:rPr>
        <w:t xml:space="preserve">is </w:t>
      </w:r>
      <w:r w:rsidR="00C61D7C">
        <w:rPr>
          <w:rFonts w:ascii="Times New Roman" w:hAnsi="Times New Roman"/>
        </w:rPr>
        <w:t xml:space="preserve">a </w:t>
      </w:r>
      <w:r w:rsidR="00C61D7C" w:rsidRPr="00F77E0B">
        <w:rPr>
          <w:rFonts w:ascii="Times New Roman" w:hAnsi="Times New Roman"/>
          <w:b/>
        </w:rPr>
        <w:t>grant proposal</w:t>
      </w:r>
      <w:r w:rsidR="002111E2">
        <w:rPr>
          <w:rFonts w:ascii="Times New Roman" w:hAnsi="Times New Roman"/>
          <w:b/>
        </w:rPr>
        <w:t xml:space="preserve"> (GP)</w:t>
      </w:r>
      <w:r w:rsidR="00D7325B">
        <w:rPr>
          <w:rFonts w:ascii="Times New Roman" w:hAnsi="Times New Roman"/>
          <w:b/>
        </w:rPr>
        <w:t xml:space="preserve"> </w:t>
      </w:r>
      <w:r w:rsidR="00D7325B">
        <w:rPr>
          <w:rFonts w:ascii="Times New Roman" w:hAnsi="Times New Roman"/>
        </w:rPr>
        <w:t>on a topic approved in advance by the DAC</w:t>
      </w:r>
      <w:r w:rsidR="00915EFF">
        <w:rPr>
          <w:rFonts w:ascii="Times New Roman" w:hAnsi="Times New Roman"/>
        </w:rPr>
        <w:t xml:space="preserve">. </w:t>
      </w:r>
      <w:r w:rsidR="007F2698">
        <w:rPr>
          <w:rFonts w:ascii="Times New Roman" w:hAnsi="Times New Roman"/>
        </w:rPr>
        <w:t xml:space="preserve"> </w:t>
      </w:r>
    </w:p>
    <w:p w14:paraId="52F8F550" w14:textId="0126978E" w:rsidR="007F2698" w:rsidRDefault="00083C40" w:rsidP="00B57612">
      <w:pPr>
        <w:ind w:firstLine="720"/>
        <w:rPr>
          <w:rFonts w:ascii="Times New Roman" w:hAnsi="Times New Roman"/>
        </w:rPr>
      </w:pPr>
      <w:r>
        <w:rPr>
          <w:rFonts w:ascii="Times New Roman" w:hAnsi="Times New Roman"/>
        </w:rPr>
        <w:t>For</w:t>
      </w:r>
      <w:r w:rsidR="007F2698">
        <w:rPr>
          <w:rFonts w:ascii="Times New Roman" w:hAnsi="Times New Roman"/>
        </w:rPr>
        <w:t xml:space="preserve"> each </w:t>
      </w:r>
      <w:r w:rsidR="00D7325B">
        <w:rPr>
          <w:rFonts w:ascii="Times New Roman" w:hAnsi="Times New Roman"/>
        </w:rPr>
        <w:t xml:space="preserve">written comprehensive exam </w:t>
      </w:r>
      <w:r w:rsidR="00D01D19">
        <w:rPr>
          <w:rFonts w:ascii="Times New Roman" w:hAnsi="Times New Roman"/>
        </w:rPr>
        <w:t>o</w:t>
      </w:r>
      <w:r w:rsidR="007F2698">
        <w:rPr>
          <w:rFonts w:ascii="Times New Roman" w:hAnsi="Times New Roman"/>
        </w:rPr>
        <w:t>ption</w:t>
      </w:r>
      <w:r w:rsidR="00D01D19">
        <w:rPr>
          <w:rFonts w:ascii="Times New Roman" w:hAnsi="Times New Roman"/>
        </w:rPr>
        <w:t>,</w:t>
      </w:r>
      <w:r w:rsidR="007F2698">
        <w:rPr>
          <w:rFonts w:ascii="Times New Roman" w:hAnsi="Times New Roman"/>
        </w:rPr>
        <w:t xml:space="preserve"> the topic areas approved are consid</w:t>
      </w:r>
      <w:r>
        <w:rPr>
          <w:rFonts w:ascii="Times New Roman" w:hAnsi="Times New Roman"/>
        </w:rPr>
        <w:t>ered by the DAC to be</w:t>
      </w:r>
      <w:r w:rsidR="002111E2">
        <w:rPr>
          <w:rFonts w:ascii="Times New Roman" w:hAnsi="Times New Roman"/>
        </w:rPr>
        <w:t xml:space="preserve"> of substantial importance</w:t>
      </w:r>
      <w:r>
        <w:rPr>
          <w:rFonts w:ascii="Times New Roman" w:hAnsi="Times New Roman"/>
        </w:rPr>
        <w:t xml:space="preserve">, and </w:t>
      </w:r>
      <w:r w:rsidR="007F2698">
        <w:rPr>
          <w:rFonts w:ascii="Times New Roman" w:hAnsi="Times New Roman"/>
        </w:rPr>
        <w:t>generally ref</w:t>
      </w:r>
      <w:r w:rsidR="002111E2">
        <w:rPr>
          <w:rFonts w:ascii="Times New Roman" w:hAnsi="Times New Roman"/>
        </w:rPr>
        <w:t>lective of the student’s</w:t>
      </w:r>
      <w:r w:rsidR="00427346">
        <w:rPr>
          <w:rFonts w:ascii="Times New Roman" w:hAnsi="Times New Roman"/>
        </w:rPr>
        <w:t xml:space="preserve"> program of study.</w:t>
      </w:r>
    </w:p>
    <w:p w14:paraId="5522578D" w14:textId="252EC898" w:rsidR="009F3370" w:rsidRPr="00F119CA" w:rsidRDefault="007E0F5E" w:rsidP="00B57612">
      <w:pPr>
        <w:ind w:firstLine="720"/>
        <w:rPr>
          <w:rFonts w:ascii="Times New Roman" w:hAnsi="Times New Roman"/>
        </w:rPr>
      </w:pPr>
      <w:r w:rsidRPr="00F119CA">
        <w:rPr>
          <w:rFonts w:ascii="Times New Roman" w:hAnsi="Times New Roman"/>
        </w:rPr>
        <w:t>The evaluation criter</w:t>
      </w:r>
      <w:r w:rsidR="009867FB" w:rsidRPr="00F119CA">
        <w:rPr>
          <w:rFonts w:ascii="Times New Roman" w:hAnsi="Times New Roman"/>
        </w:rPr>
        <w:t>i</w:t>
      </w:r>
      <w:r w:rsidRPr="00F119CA">
        <w:rPr>
          <w:rFonts w:ascii="Times New Roman" w:hAnsi="Times New Roman"/>
        </w:rPr>
        <w:t>a for each option require</w:t>
      </w:r>
      <w:r w:rsidR="00013AB2">
        <w:rPr>
          <w:rFonts w:ascii="Times New Roman" w:hAnsi="Times New Roman"/>
        </w:rPr>
        <w:t xml:space="preserve"> that the work reflect graduate-</w:t>
      </w:r>
      <w:r w:rsidRPr="00F119CA">
        <w:rPr>
          <w:rFonts w:ascii="Times New Roman" w:hAnsi="Times New Roman"/>
        </w:rPr>
        <w:t xml:space="preserve">level performance as evidenced by </w:t>
      </w:r>
      <w:r w:rsidR="002111E2" w:rsidRPr="00F119CA">
        <w:rPr>
          <w:rFonts w:ascii="Times New Roman" w:hAnsi="Times New Roman"/>
        </w:rPr>
        <w:t xml:space="preserve">theoretical and </w:t>
      </w:r>
      <w:r w:rsidRPr="00F119CA">
        <w:rPr>
          <w:rFonts w:ascii="Times New Roman" w:hAnsi="Times New Roman"/>
        </w:rPr>
        <w:t xml:space="preserve">conceptual depth, logical structure, </w:t>
      </w:r>
      <w:r w:rsidR="002111E2" w:rsidRPr="00F119CA">
        <w:rPr>
          <w:rFonts w:ascii="Times New Roman" w:hAnsi="Times New Roman"/>
        </w:rPr>
        <w:t xml:space="preserve">professional editing, </w:t>
      </w:r>
      <w:r w:rsidRPr="00F119CA">
        <w:rPr>
          <w:rFonts w:ascii="Times New Roman" w:hAnsi="Times New Roman"/>
        </w:rPr>
        <w:t>and appropriate citations to the extant scientific literature.</w:t>
      </w:r>
      <w:r w:rsidR="009F3370" w:rsidRPr="00F119CA">
        <w:rPr>
          <w:rFonts w:ascii="Times New Roman" w:hAnsi="Times New Roman"/>
        </w:rPr>
        <w:t xml:space="preserve"> Finally, it is expected that all students abide by the UGA Academic Honesty Policy.</w:t>
      </w:r>
      <w:r w:rsidR="008F2CE2" w:rsidRPr="00F119CA">
        <w:rPr>
          <w:rFonts w:ascii="Times New Roman" w:hAnsi="Times New Roman"/>
        </w:rPr>
        <w:t xml:space="preserve"> S</w:t>
      </w:r>
      <w:r w:rsidR="00C86A33" w:rsidRPr="00F119CA">
        <w:rPr>
          <w:rFonts w:ascii="Times New Roman" w:hAnsi="Times New Roman"/>
        </w:rPr>
        <w:t>tudent</w:t>
      </w:r>
      <w:r w:rsidR="008F2CE2" w:rsidRPr="00F119CA">
        <w:rPr>
          <w:rFonts w:ascii="Times New Roman" w:hAnsi="Times New Roman"/>
        </w:rPr>
        <w:t>s who</w:t>
      </w:r>
      <w:r w:rsidR="00C86A33" w:rsidRPr="00F119CA">
        <w:rPr>
          <w:rFonts w:ascii="Times New Roman" w:hAnsi="Times New Roman"/>
        </w:rPr>
        <w:t xml:space="preserve"> violate the Policy in the course of the written comprehensive exam will be reported to the appropriate UGA judicial body for further action.</w:t>
      </w:r>
      <w:r w:rsidR="00CA0940">
        <w:rPr>
          <w:rFonts w:ascii="Times New Roman" w:hAnsi="Times New Roman"/>
        </w:rPr>
        <w:t xml:space="preserve"> </w:t>
      </w:r>
      <w:r w:rsidR="00EC33E6">
        <w:rPr>
          <w:rFonts w:ascii="Times New Roman" w:hAnsi="Times New Roman"/>
        </w:rPr>
        <w:t>(</w:t>
      </w:r>
      <w:hyperlink r:id="rId12" w:history="1">
        <w:r w:rsidR="00EC33E6" w:rsidRPr="00EC33E6">
          <w:rPr>
            <w:rStyle w:val="Hyperlink"/>
            <w:rFonts w:ascii="Times New Roman" w:hAnsi="Times New Roman"/>
          </w:rPr>
          <w:t>https://honesty.uga.edu/_resources/documents/academic_honesty_policy_2017.pdf</w:t>
        </w:r>
      </w:hyperlink>
      <w:r w:rsidR="00300B70">
        <w:rPr>
          <w:rFonts w:ascii="Times New Roman" w:hAnsi="Times New Roman"/>
        </w:rPr>
        <w:t xml:space="preserve"> )</w:t>
      </w:r>
    </w:p>
    <w:p w14:paraId="11C3BB13" w14:textId="624A0BCD" w:rsidR="00493C44" w:rsidRDefault="00493C44" w:rsidP="0058553D">
      <w:pPr>
        <w:rPr>
          <w:rFonts w:ascii="Times New Roman" w:hAnsi="Times New Roman"/>
        </w:rPr>
      </w:pPr>
    </w:p>
    <w:p w14:paraId="71762918" w14:textId="09B26E9B" w:rsidR="00CC5CBA" w:rsidRDefault="006C68B2" w:rsidP="006C68B2">
      <w:pPr>
        <w:rPr>
          <w:rFonts w:ascii="Times New Roman" w:hAnsi="Times New Roman"/>
        </w:rPr>
      </w:pPr>
      <w:r w:rsidRPr="00D01D19">
        <w:rPr>
          <w:rFonts w:ascii="Times New Roman" w:hAnsi="Times New Roman"/>
          <w:b/>
        </w:rPr>
        <w:t xml:space="preserve">Option 1: </w:t>
      </w:r>
      <w:r w:rsidR="00D01D19" w:rsidRPr="00D01D19">
        <w:rPr>
          <w:rFonts w:ascii="Times New Roman" w:hAnsi="Times New Roman"/>
          <w:b/>
        </w:rPr>
        <w:t>Structured Essay Examination (SEE)</w:t>
      </w:r>
    </w:p>
    <w:p w14:paraId="02AAD187" w14:textId="5EE3427E" w:rsidR="00CC5CBA" w:rsidRDefault="00CC5CBA" w:rsidP="00AD45E0">
      <w:pPr>
        <w:rPr>
          <w:rFonts w:ascii="Times New Roman" w:hAnsi="Times New Roman"/>
        </w:rPr>
      </w:pPr>
      <w:r>
        <w:rPr>
          <w:rFonts w:ascii="Times New Roman" w:hAnsi="Times New Roman"/>
        </w:rPr>
        <w:t xml:space="preserve">The </w:t>
      </w:r>
      <w:r w:rsidR="00D01D19">
        <w:rPr>
          <w:rFonts w:ascii="Times New Roman" w:hAnsi="Times New Roman"/>
        </w:rPr>
        <w:t xml:space="preserve">structured essay examination </w:t>
      </w:r>
      <w:r w:rsidR="00F53062">
        <w:rPr>
          <w:rFonts w:ascii="Times New Roman" w:hAnsi="Times New Roman"/>
        </w:rPr>
        <w:t xml:space="preserve">(SEE) </w:t>
      </w:r>
      <w:r>
        <w:rPr>
          <w:rFonts w:ascii="Times New Roman" w:hAnsi="Times New Roman"/>
        </w:rPr>
        <w:t>evaluate</w:t>
      </w:r>
      <w:r w:rsidR="006E2B83">
        <w:rPr>
          <w:rFonts w:ascii="Times New Roman" w:hAnsi="Times New Roman"/>
        </w:rPr>
        <w:t>s</w:t>
      </w:r>
      <w:r>
        <w:rPr>
          <w:rFonts w:ascii="Times New Roman" w:hAnsi="Times New Roman"/>
        </w:rPr>
        <w:t xml:space="preserve"> breadth and depth</w:t>
      </w:r>
      <w:r w:rsidR="007F2698">
        <w:rPr>
          <w:rFonts w:ascii="Times New Roman" w:hAnsi="Times New Roman"/>
        </w:rPr>
        <w:t xml:space="preserve"> of content knowledge.</w:t>
      </w:r>
    </w:p>
    <w:p w14:paraId="0F00D6D7" w14:textId="40544D66" w:rsidR="00423524" w:rsidRDefault="003127DA" w:rsidP="00E4527A">
      <w:pPr>
        <w:ind w:firstLine="720"/>
        <w:rPr>
          <w:rFonts w:ascii="Times New Roman" w:hAnsi="Times New Roman"/>
        </w:rPr>
      </w:pPr>
      <w:r>
        <w:rPr>
          <w:rFonts w:ascii="Times New Roman" w:hAnsi="Times New Roman"/>
        </w:rPr>
        <w:t>The student meets with each committee member</w:t>
      </w:r>
      <w:r w:rsidR="00683AD7">
        <w:rPr>
          <w:rFonts w:ascii="Times New Roman" w:hAnsi="Times New Roman"/>
        </w:rPr>
        <w:t xml:space="preserve"> to discuss performance expectations</w:t>
      </w:r>
      <w:r w:rsidR="00013AB2">
        <w:rPr>
          <w:rFonts w:ascii="Times New Roman" w:hAnsi="Times New Roman"/>
        </w:rPr>
        <w:t>,</w:t>
      </w:r>
      <w:r w:rsidR="00683AD7">
        <w:rPr>
          <w:rFonts w:ascii="Times New Roman" w:hAnsi="Times New Roman"/>
        </w:rPr>
        <w:t xml:space="preserve"> and each member provides a reading list. Base</w:t>
      </w:r>
      <w:r w:rsidR="000D6837">
        <w:rPr>
          <w:rFonts w:ascii="Times New Roman" w:hAnsi="Times New Roman"/>
        </w:rPr>
        <w:t xml:space="preserve">d on the reading list, each member generates a set of questions. Each day the student is provided with the questions from one member of the </w:t>
      </w:r>
      <w:r w:rsidR="000D6837">
        <w:rPr>
          <w:rFonts w:ascii="Times New Roman" w:hAnsi="Times New Roman"/>
        </w:rPr>
        <w:lastRenderedPageBreak/>
        <w:t xml:space="preserve">committee. The questions are not seen in advance and are designed to take approximately one-half day (3-5 hours) </w:t>
      </w:r>
      <w:r w:rsidR="00DD115A">
        <w:rPr>
          <w:rFonts w:ascii="Times New Roman" w:hAnsi="Times New Roman"/>
        </w:rPr>
        <w:t xml:space="preserve">for the student </w:t>
      </w:r>
      <w:r w:rsidR="000D6837">
        <w:rPr>
          <w:rFonts w:ascii="Times New Roman" w:hAnsi="Times New Roman"/>
        </w:rPr>
        <w:t xml:space="preserve">to answer. The exam is taken over consecutive days </w:t>
      </w:r>
      <w:r w:rsidR="00CC5CBA">
        <w:rPr>
          <w:rFonts w:ascii="Times New Roman" w:hAnsi="Times New Roman"/>
        </w:rPr>
        <w:t>(either in morning or afternoon sittings) in a room</w:t>
      </w:r>
      <w:r w:rsidR="005B07A6">
        <w:rPr>
          <w:rFonts w:ascii="Times New Roman" w:hAnsi="Times New Roman"/>
        </w:rPr>
        <w:t xml:space="preserve"> in the Psychology </w:t>
      </w:r>
      <w:r w:rsidR="00E4527A">
        <w:rPr>
          <w:rFonts w:ascii="Times New Roman" w:hAnsi="Times New Roman"/>
        </w:rPr>
        <w:t>D</w:t>
      </w:r>
      <w:r w:rsidR="005B07A6">
        <w:rPr>
          <w:rFonts w:ascii="Times New Roman" w:hAnsi="Times New Roman"/>
        </w:rPr>
        <w:t>epartment</w:t>
      </w:r>
      <w:r w:rsidR="00D01D19">
        <w:rPr>
          <w:rFonts w:ascii="Times New Roman" w:hAnsi="Times New Roman"/>
        </w:rPr>
        <w:t xml:space="preserve"> </w:t>
      </w:r>
      <w:r w:rsidR="002A1ED7">
        <w:rPr>
          <w:rFonts w:ascii="Times New Roman" w:hAnsi="Times New Roman"/>
        </w:rPr>
        <w:t>on</w:t>
      </w:r>
      <w:r w:rsidR="00D01D19">
        <w:rPr>
          <w:rFonts w:ascii="Times New Roman" w:hAnsi="Times New Roman"/>
        </w:rPr>
        <w:t xml:space="preserve"> a computer with no </w:t>
      </w:r>
      <w:r w:rsidR="00CC5CBA">
        <w:rPr>
          <w:rFonts w:ascii="Times New Roman" w:hAnsi="Times New Roman"/>
        </w:rPr>
        <w:t>internet access</w:t>
      </w:r>
      <w:r w:rsidR="00B52871">
        <w:rPr>
          <w:rFonts w:ascii="Times New Roman" w:hAnsi="Times New Roman"/>
        </w:rPr>
        <w:t>, n</w:t>
      </w:r>
      <w:r w:rsidR="00884758">
        <w:rPr>
          <w:rFonts w:ascii="Times New Roman" w:hAnsi="Times New Roman"/>
        </w:rPr>
        <w:t>o n</w:t>
      </w:r>
      <w:r w:rsidR="00B52871">
        <w:rPr>
          <w:rFonts w:ascii="Times New Roman" w:hAnsi="Times New Roman"/>
        </w:rPr>
        <w:t>otes or other reference materials</w:t>
      </w:r>
      <w:r w:rsidR="00D01D19">
        <w:rPr>
          <w:rFonts w:ascii="Times New Roman" w:hAnsi="Times New Roman"/>
        </w:rPr>
        <w:t xml:space="preserve">, </w:t>
      </w:r>
      <w:r w:rsidR="00884758">
        <w:rPr>
          <w:rFonts w:ascii="Times New Roman" w:hAnsi="Times New Roman"/>
        </w:rPr>
        <w:t>and no</w:t>
      </w:r>
      <w:r w:rsidR="00D01D19">
        <w:rPr>
          <w:rFonts w:ascii="Times New Roman" w:hAnsi="Times New Roman"/>
        </w:rPr>
        <w:t xml:space="preserve"> cell phone</w:t>
      </w:r>
      <w:r w:rsidR="008F2CE2">
        <w:rPr>
          <w:rFonts w:ascii="Times New Roman" w:hAnsi="Times New Roman"/>
        </w:rPr>
        <w:t xml:space="preserve"> or other electronic device</w:t>
      </w:r>
      <w:r w:rsidR="00D67951">
        <w:rPr>
          <w:rFonts w:ascii="Times New Roman" w:hAnsi="Times New Roman"/>
        </w:rPr>
        <w:t>s</w:t>
      </w:r>
      <w:r w:rsidR="00CC5CBA">
        <w:rPr>
          <w:rFonts w:ascii="Times New Roman" w:hAnsi="Times New Roman"/>
        </w:rPr>
        <w:t xml:space="preserve">. </w:t>
      </w:r>
      <w:r w:rsidR="00423524">
        <w:rPr>
          <w:rFonts w:ascii="Times New Roman" w:hAnsi="Times New Roman"/>
        </w:rPr>
        <w:tab/>
      </w:r>
    </w:p>
    <w:p w14:paraId="55A10549" w14:textId="5D492CDB" w:rsidR="00CC5CBA" w:rsidRDefault="00CC5CBA" w:rsidP="00E4527A">
      <w:pPr>
        <w:ind w:firstLine="720"/>
        <w:rPr>
          <w:rFonts w:ascii="Times New Roman" w:hAnsi="Times New Roman"/>
        </w:rPr>
      </w:pPr>
      <w:r>
        <w:rPr>
          <w:rFonts w:ascii="Times New Roman" w:hAnsi="Times New Roman"/>
        </w:rPr>
        <w:t xml:space="preserve">Each member reads </w:t>
      </w:r>
      <w:r w:rsidR="002A1ED7">
        <w:rPr>
          <w:rFonts w:ascii="Times New Roman" w:hAnsi="Times New Roman"/>
        </w:rPr>
        <w:t>and grades each</w:t>
      </w:r>
      <w:r>
        <w:rPr>
          <w:rFonts w:ascii="Times New Roman" w:hAnsi="Times New Roman"/>
        </w:rPr>
        <w:t xml:space="preserve"> </w:t>
      </w:r>
      <w:r w:rsidR="00E2160D" w:rsidRPr="00AE72C9">
        <w:rPr>
          <w:rFonts w:ascii="Times New Roman" w:hAnsi="Times New Roman"/>
          <w:i/>
        </w:rPr>
        <w:t>individual</w:t>
      </w:r>
      <w:r w:rsidR="00E2160D">
        <w:rPr>
          <w:rFonts w:ascii="Times New Roman" w:hAnsi="Times New Roman"/>
        </w:rPr>
        <w:t xml:space="preserve"> </w:t>
      </w:r>
      <w:r>
        <w:rPr>
          <w:rFonts w:ascii="Times New Roman" w:hAnsi="Times New Roman"/>
        </w:rPr>
        <w:t>answer</w:t>
      </w:r>
      <w:r w:rsidR="00AE72C9">
        <w:rPr>
          <w:rFonts w:ascii="Times New Roman" w:hAnsi="Times New Roman"/>
        </w:rPr>
        <w:t xml:space="preserve"> (Pass / Fail)</w:t>
      </w:r>
      <w:r w:rsidR="002A1ED7">
        <w:rPr>
          <w:rFonts w:ascii="Times New Roman" w:hAnsi="Times New Roman"/>
        </w:rPr>
        <w:t>, and assigns a</w:t>
      </w:r>
      <w:r w:rsidR="00A2448D">
        <w:rPr>
          <w:rFonts w:ascii="Times New Roman" w:hAnsi="Times New Roman"/>
        </w:rPr>
        <w:t>n overall</w:t>
      </w:r>
      <w:r w:rsidR="002A1ED7">
        <w:rPr>
          <w:rFonts w:ascii="Times New Roman" w:hAnsi="Times New Roman"/>
        </w:rPr>
        <w:t xml:space="preserve"> </w:t>
      </w:r>
      <w:r w:rsidR="002A1ED7" w:rsidRPr="00AE72C9">
        <w:rPr>
          <w:rFonts w:ascii="Times New Roman" w:hAnsi="Times New Roman"/>
          <w:i/>
        </w:rPr>
        <w:t>summary</w:t>
      </w:r>
      <w:r w:rsidR="002A1ED7">
        <w:rPr>
          <w:rFonts w:ascii="Times New Roman" w:hAnsi="Times New Roman"/>
        </w:rPr>
        <w:t xml:space="preserve"> </w:t>
      </w:r>
      <w:r w:rsidR="0083507E">
        <w:rPr>
          <w:rFonts w:ascii="Times New Roman" w:hAnsi="Times New Roman"/>
        </w:rPr>
        <w:t>score</w:t>
      </w:r>
      <w:r w:rsidR="00760149">
        <w:rPr>
          <w:rFonts w:ascii="Times New Roman" w:hAnsi="Times New Roman"/>
        </w:rPr>
        <w:t xml:space="preserve">. The </w:t>
      </w:r>
      <w:r w:rsidR="00E4527A">
        <w:rPr>
          <w:rFonts w:ascii="Times New Roman" w:hAnsi="Times New Roman"/>
        </w:rPr>
        <w:t>M</w:t>
      </w:r>
      <w:r w:rsidR="00760149">
        <w:rPr>
          <w:rFonts w:ascii="Times New Roman" w:hAnsi="Times New Roman"/>
        </w:rPr>
        <w:t xml:space="preserve">ajor </w:t>
      </w:r>
      <w:r w:rsidR="00E4527A">
        <w:rPr>
          <w:rFonts w:ascii="Times New Roman" w:hAnsi="Times New Roman"/>
        </w:rPr>
        <w:t>P</w:t>
      </w:r>
      <w:r w:rsidR="00760149">
        <w:rPr>
          <w:rFonts w:ascii="Times New Roman" w:hAnsi="Times New Roman"/>
        </w:rPr>
        <w:t>rofessor collates the individual scores to determine the status of each answer and the overall summary score. The DAC then considers the course of actio</w:t>
      </w:r>
      <w:r w:rsidR="000C2C4F">
        <w:rPr>
          <w:rFonts w:ascii="Times New Roman" w:hAnsi="Times New Roman"/>
        </w:rPr>
        <w:t>n (based on the summary score):</w:t>
      </w:r>
    </w:p>
    <w:p w14:paraId="01638378" w14:textId="6CE3FB64" w:rsidR="00D8565D" w:rsidRPr="00302D29" w:rsidRDefault="00CC5CBA" w:rsidP="00302D29">
      <w:pPr>
        <w:pStyle w:val="ListParagraph"/>
        <w:numPr>
          <w:ilvl w:val="0"/>
          <w:numId w:val="12"/>
        </w:numPr>
        <w:rPr>
          <w:rFonts w:ascii="Times New Roman" w:hAnsi="Times New Roman"/>
        </w:rPr>
      </w:pPr>
      <w:r w:rsidRPr="00302D29">
        <w:rPr>
          <w:rFonts w:ascii="Times New Roman" w:hAnsi="Times New Roman"/>
        </w:rPr>
        <w:t>Pass</w:t>
      </w:r>
    </w:p>
    <w:p w14:paraId="2DEAFF1E" w14:textId="77777777" w:rsidR="00302D29" w:rsidRDefault="006C56E8" w:rsidP="00302D29">
      <w:pPr>
        <w:pStyle w:val="ListParagraph"/>
        <w:numPr>
          <w:ilvl w:val="0"/>
          <w:numId w:val="12"/>
        </w:numPr>
        <w:rPr>
          <w:rFonts w:ascii="Times New Roman" w:hAnsi="Times New Roman"/>
        </w:rPr>
      </w:pPr>
      <w:r w:rsidRPr="00302D29">
        <w:rPr>
          <w:rFonts w:ascii="Times New Roman" w:hAnsi="Times New Roman"/>
        </w:rPr>
        <w:t>Conditional</w:t>
      </w:r>
      <w:r w:rsidR="00D01D19" w:rsidRPr="00302D29">
        <w:rPr>
          <w:rFonts w:ascii="Times New Roman" w:hAnsi="Times New Roman"/>
        </w:rPr>
        <w:t xml:space="preserve"> Pass</w:t>
      </w:r>
      <w:r w:rsidR="00302D29">
        <w:rPr>
          <w:rFonts w:ascii="Times New Roman" w:hAnsi="Times New Roman"/>
        </w:rPr>
        <w:tab/>
      </w:r>
    </w:p>
    <w:p w14:paraId="17CD88E2" w14:textId="5035C96F" w:rsidR="00AE72C9" w:rsidRPr="00302D29" w:rsidRDefault="00423524" w:rsidP="00302D29">
      <w:pPr>
        <w:pStyle w:val="ListParagraph"/>
        <w:numPr>
          <w:ilvl w:val="0"/>
          <w:numId w:val="12"/>
        </w:numPr>
        <w:rPr>
          <w:rFonts w:ascii="Times New Roman" w:hAnsi="Times New Roman"/>
        </w:rPr>
      </w:pPr>
      <w:r w:rsidRPr="00302D29">
        <w:rPr>
          <w:rFonts w:ascii="Times New Roman" w:hAnsi="Times New Roman"/>
        </w:rPr>
        <w:t>No Pass</w:t>
      </w:r>
    </w:p>
    <w:p w14:paraId="2271FF1F" w14:textId="77777777" w:rsidR="00BE300B" w:rsidRDefault="00BE300B" w:rsidP="00FD0535">
      <w:pPr>
        <w:rPr>
          <w:rFonts w:ascii="Times New Roman" w:hAnsi="Times New Roman"/>
        </w:rPr>
      </w:pPr>
    </w:p>
    <w:p w14:paraId="3C9204F2" w14:textId="524DFC89" w:rsidR="00AE72C9" w:rsidRDefault="00A2448D" w:rsidP="00FD0535">
      <w:pPr>
        <w:rPr>
          <w:rFonts w:ascii="Times New Roman" w:hAnsi="Times New Roman"/>
        </w:rPr>
      </w:pPr>
      <w:r>
        <w:rPr>
          <w:rFonts w:ascii="Times New Roman" w:hAnsi="Times New Roman"/>
        </w:rPr>
        <w:t>The Major Professor presents</w:t>
      </w:r>
      <w:r w:rsidR="00E14737">
        <w:rPr>
          <w:rFonts w:ascii="Times New Roman" w:hAnsi="Times New Roman"/>
        </w:rPr>
        <w:t xml:space="preserve"> the student with</w:t>
      </w:r>
      <w:r>
        <w:rPr>
          <w:rFonts w:ascii="Times New Roman" w:hAnsi="Times New Roman"/>
        </w:rPr>
        <w:t xml:space="preserve"> the </w:t>
      </w:r>
      <w:r w:rsidR="00E14737">
        <w:rPr>
          <w:rFonts w:ascii="Times New Roman" w:hAnsi="Times New Roman"/>
        </w:rPr>
        <w:t>overall summary score, the collated comments and critiques, and the recommended course of action.</w:t>
      </w:r>
    </w:p>
    <w:p w14:paraId="301B3480" w14:textId="77777777" w:rsidR="00550942" w:rsidRDefault="00423524" w:rsidP="00423524">
      <w:pPr>
        <w:pStyle w:val="ListParagraph"/>
        <w:numPr>
          <w:ilvl w:val="0"/>
          <w:numId w:val="7"/>
        </w:numPr>
        <w:rPr>
          <w:rFonts w:ascii="Times New Roman" w:hAnsi="Times New Roman"/>
        </w:rPr>
      </w:pPr>
      <w:r w:rsidRPr="00243D87">
        <w:rPr>
          <w:rFonts w:ascii="Times New Roman" w:hAnsi="Times New Roman"/>
        </w:rPr>
        <w:t>Pa</w:t>
      </w:r>
      <w:r w:rsidR="00FD0535" w:rsidRPr="00243D87">
        <w:rPr>
          <w:rFonts w:ascii="Times New Roman" w:hAnsi="Times New Roman"/>
        </w:rPr>
        <w:t>ss</w:t>
      </w:r>
      <w:r>
        <w:rPr>
          <w:rFonts w:ascii="Times New Roman" w:hAnsi="Times New Roman"/>
        </w:rPr>
        <w:t xml:space="preserve"> - T</w:t>
      </w:r>
      <w:r w:rsidR="00FD0535" w:rsidRPr="00423524">
        <w:rPr>
          <w:rFonts w:ascii="Times New Roman" w:hAnsi="Times New Roman"/>
        </w:rPr>
        <w:t xml:space="preserve">he DAC </w:t>
      </w:r>
      <w:r w:rsidR="00550942">
        <w:rPr>
          <w:rFonts w:ascii="Times New Roman" w:hAnsi="Times New Roman"/>
        </w:rPr>
        <w:t>(with no more than one dissenting vote) determines that the written</w:t>
      </w:r>
    </w:p>
    <w:p w14:paraId="6DCEDDA6" w14:textId="01ED7E05" w:rsidR="00FD0535" w:rsidRPr="00423524" w:rsidRDefault="00550942" w:rsidP="00423524">
      <w:pPr>
        <w:rPr>
          <w:rFonts w:ascii="Times New Roman" w:hAnsi="Times New Roman"/>
        </w:rPr>
      </w:pPr>
      <w:r>
        <w:rPr>
          <w:rFonts w:ascii="Times New Roman" w:hAnsi="Times New Roman"/>
        </w:rPr>
        <w:t>c</w:t>
      </w:r>
      <w:r w:rsidR="00FD0535" w:rsidRPr="00550942">
        <w:rPr>
          <w:rFonts w:ascii="Times New Roman" w:hAnsi="Times New Roman"/>
        </w:rPr>
        <w:t>om</w:t>
      </w:r>
      <w:r w:rsidR="00423524" w:rsidRPr="00550942">
        <w:rPr>
          <w:rFonts w:ascii="Times New Roman" w:hAnsi="Times New Roman"/>
        </w:rPr>
        <w:t>prehensive exam is successfully</w:t>
      </w:r>
      <w:r>
        <w:rPr>
          <w:rFonts w:ascii="Times New Roman" w:hAnsi="Times New Roman"/>
        </w:rPr>
        <w:t xml:space="preserve"> </w:t>
      </w:r>
      <w:r w:rsidR="00FD0535" w:rsidRPr="00423524">
        <w:rPr>
          <w:rFonts w:ascii="Times New Roman" w:hAnsi="Times New Roman"/>
        </w:rPr>
        <w:t>completed</w:t>
      </w:r>
      <w:r w:rsidR="00013AB2">
        <w:rPr>
          <w:rFonts w:ascii="Times New Roman" w:hAnsi="Times New Roman"/>
        </w:rPr>
        <w:t>,</w:t>
      </w:r>
      <w:r w:rsidR="00FD0535" w:rsidRPr="00423524">
        <w:rPr>
          <w:rFonts w:ascii="Times New Roman" w:hAnsi="Times New Roman"/>
        </w:rPr>
        <w:t xml:space="preserve"> and the student prepares for oral exams.</w:t>
      </w:r>
    </w:p>
    <w:p w14:paraId="2A8DAC5C" w14:textId="3F0749ED" w:rsidR="00423524" w:rsidRDefault="00423524" w:rsidP="00423524">
      <w:pPr>
        <w:pStyle w:val="ListParagraph"/>
        <w:numPr>
          <w:ilvl w:val="0"/>
          <w:numId w:val="7"/>
        </w:numPr>
        <w:rPr>
          <w:rFonts w:ascii="Times New Roman" w:hAnsi="Times New Roman"/>
        </w:rPr>
      </w:pPr>
      <w:r w:rsidRPr="00243D87">
        <w:rPr>
          <w:rFonts w:ascii="Times New Roman" w:hAnsi="Times New Roman"/>
        </w:rPr>
        <w:t>C</w:t>
      </w:r>
      <w:r w:rsidR="00FD0535" w:rsidRPr="00243D87">
        <w:rPr>
          <w:rFonts w:ascii="Times New Roman" w:hAnsi="Times New Roman"/>
        </w:rPr>
        <w:t>onditional Pass</w:t>
      </w:r>
      <w:r>
        <w:rPr>
          <w:rFonts w:ascii="Times New Roman" w:hAnsi="Times New Roman"/>
        </w:rPr>
        <w:t xml:space="preserve"> - O</w:t>
      </w:r>
      <w:r w:rsidR="00FD0535" w:rsidRPr="00423524">
        <w:rPr>
          <w:rFonts w:ascii="Times New Roman" w:hAnsi="Times New Roman"/>
        </w:rPr>
        <w:t xml:space="preserve">ne or more issues </w:t>
      </w:r>
      <w:r w:rsidR="00243D87">
        <w:rPr>
          <w:rFonts w:ascii="Times New Roman" w:hAnsi="Times New Roman"/>
        </w:rPr>
        <w:t xml:space="preserve">need </w:t>
      </w:r>
      <w:r w:rsidR="000D6837">
        <w:rPr>
          <w:rFonts w:ascii="Times New Roman" w:hAnsi="Times New Roman"/>
        </w:rPr>
        <w:t xml:space="preserve">to be </w:t>
      </w:r>
      <w:r w:rsidR="00243D87">
        <w:rPr>
          <w:rFonts w:ascii="Times New Roman" w:hAnsi="Times New Roman"/>
        </w:rPr>
        <w:t>address</w:t>
      </w:r>
      <w:r w:rsidR="000D6837">
        <w:rPr>
          <w:rFonts w:ascii="Times New Roman" w:hAnsi="Times New Roman"/>
        </w:rPr>
        <w:t>ed</w:t>
      </w:r>
      <w:r w:rsidR="00FD0535" w:rsidRPr="00423524">
        <w:rPr>
          <w:rFonts w:ascii="Times New Roman" w:hAnsi="Times New Roman"/>
        </w:rPr>
        <w:t xml:space="preserve"> before </w:t>
      </w:r>
      <w:r w:rsidR="005B07A6" w:rsidRPr="00423524">
        <w:rPr>
          <w:rFonts w:ascii="Times New Roman" w:hAnsi="Times New Roman"/>
        </w:rPr>
        <w:t xml:space="preserve">re-taking the </w:t>
      </w:r>
      <w:r w:rsidR="00991EB0" w:rsidRPr="00423524">
        <w:rPr>
          <w:rFonts w:ascii="Times New Roman" w:hAnsi="Times New Roman"/>
        </w:rPr>
        <w:t>SEE</w:t>
      </w:r>
      <w:r>
        <w:rPr>
          <w:rFonts w:ascii="Times New Roman" w:hAnsi="Times New Roman"/>
        </w:rPr>
        <w:t>.</w:t>
      </w:r>
    </w:p>
    <w:p w14:paraId="0587A58C" w14:textId="4853805A" w:rsidR="00FD0535" w:rsidRPr="00423524" w:rsidRDefault="00FD0535" w:rsidP="00423524">
      <w:pPr>
        <w:rPr>
          <w:rFonts w:ascii="Times New Roman" w:hAnsi="Times New Roman"/>
        </w:rPr>
      </w:pPr>
      <w:r w:rsidRPr="00423524">
        <w:rPr>
          <w:rFonts w:ascii="Times New Roman" w:hAnsi="Times New Roman"/>
        </w:rPr>
        <w:t xml:space="preserve">The student </w:t>
      </w:r>
      <w:r w:rsidR="00E2160D" w:rsidRPr="00423524">
        <w:rPr>
          <w:rFonts w:ascii="Times New Roman" w:hAnsi="Times New Roman"/>
        </w:rPr>
        <w:t>is</w:t>
      </w:r>
      <w:r w:rsidRPr="00423524">
        <w:rPr>
          <w:rFonts w:ascii="Times New Roman" w:hAnsi="Times New Roman"/>
        </w:rPr>
        <w:t xml:space="preserve"> informe</w:t>
      </w:r>
      <w:r w:rsidR="007F2698" w:rsidRPr="00423524">
        <w:rPr>
          <w:rFonts w:ascii="Times New Roman" w:hAnsi="Times New Roman"/>
        </w:rPr>
        <w:t>d of the modifications and preparations required</w:t>
      </w:r>
      <w:r w:rsidRPr="00423524">
        <w:rPr>
          <w:rFonts w:ascii="Times New Roman" w:hAnsi="Times New Roman"/>
        </w:rPr>
        <w:t xml:space="preserve"> </w:t>
      </w:r>
      <w:r w:rsidR="005B07A6" w:rsidRPr="00423524">
        <w:rPr>
          <w:rFonts w:ascii="Times New Roman" w:hAnsi="Times New Roman"/>
        </w:rPr>
        <w:t xml:space="preserve">before the </w:t>
      </w:r>
      <w:r w:rsidRPr="00423524">
        <w:rPr>
          <w:rFonts w:ascii="Times New Roman" w:hAnsi="Times New Roman"/>
        </w:rPr>
        <w:t>re-</w:t>
      </w:r>
      <w:r w:rsidR="00BB6955" w:rsidRPr="00423524">
        <w:rPr>
          <w:rFonts w:ascii="Times New Roman" w:hAnsi="Times New Roman"/>
        </w:rPr>
        <w:t>test</w:t>
      </w:r>
      <w:r w:rsidR="00112A60" w:rsidRPr="00423524">
        <w:rPr>
          <w:rFonts w:ascii="Times New Roman" w:hAnsi="Times New Roman"/>
        </w:rPr>
        <w:t>, as well as the required time-line</w:t>
      </w:r>
      <w:r w:rsidRPr="00423524">
        <w:rPr>
          <w:rFonts w:ascii="Times New Roman" w:hAnsi="Times New Roman"/>
        </w:rPr>
        <w:t>.</w:t>
      </w:r>
      <w:r w:rsidR="00112A60" w:rsidRPr="00423524">
        <w:rPr>
          <w:rFonts w:ascii="Times New Roman" w:hAnsi="Times New Roman"/>
        </w:rPr>
        <w:t xml:space="preserve"> The degree of revision </w:t>
      </w:r>
      <w:r w:rsidR="00E2160D" w:rsidRPr="00423524">
        <w:rPr>
          <w:rFonts w:ascii="Times New Roman" w:hAnsi="Times New Roman"/>
        </w:rPr>
        <w:t>is</w:t>
      </w:r>
      <w:r w:rsidR="00112A60" w:rsidRPr="00423524">
        <w:rPr>
          <w:rFonts w:ascii="Times New Roman" w:hAnsi="Times New Roman"/>
        </w:rPr>
        <w:t xml:space="preserve"> determined by the DAC and </w:t>
      </w:r>
      <w:r w:rsidR="00E2160D" w:rsidRPr="00423524">
        <w:rPr>
          <w:rFonts w:ascii="Times New Roman" w:hAnsi="Times New Roman"/>
        </w:rPr>
        <w:t>is</w:t>
      </w:r>
      <w:r w:rsidR="007F2567" w:rsidRPr="00423524">
        <w:rPr>
          <w:rFonts w:ascii="Times New Roman" w:hAnsi="Times New Roman"/>
        </w:rPr>
        <w:t xml:space="preserve"> generally </w:t>
      </w:r>
      <w:r w:rsidR="00112A60" w:rsidRPr="00423524">
        <w:rPr>
          <w:rFonts w:ascii="Times New Roman" w:hAnsi="Times New Roman"/>
        </w:rPr>
        <w:t xml:space="preserve">commensurate with the degree of deficiency. </w:t>
      </w:r>
      <w:r w:rsidR="007F2698" w:rsidRPr="00423524">
        <w:rPr>
          <w:rFonts w:ascii="Times New Roman" w:hAnsi="Times New Roman"/>
        </w:rPr>
        <w:t xml:space="preserve">The re-test </w:t>
      </w:r>
      <w:r w:rsidR="00E2160D" w:rsidRPr="00423524">
        <w:rPr>
          <w:rFonts w:ascii="Times New Roman" w:hAnsi="Times New Roman"/>
        </w:rPr>
        <w:t>is</w:t>
      </w:r>
      <w:r w:rsidR="007F2698" w:rsidRPr="00423524">
        <w:rPr>
          <w:rFonts w:ascii="Times New Roman" w:hAnsi="Times New Roman"/>
        </w:rPr>
        <w:t xml:space="preserve"> administered </w:t>
      </w:r>
      <w:r w:rsidR="00440707" w:rsidRPr="00423524">
        <w:rPr>
          <w:rFonts w:ascii="Times New Roman" w:hAnsi="Times New Roman"/>
        </w:rPr>
        <w:t>i</w:t>
      </w:r>
      <w:r w:rsidR="007F2698" w:rsidRPr="00423524">
        <w:rPr>
          <w:rFonts w:ascii="Times New Roman" w:hAnsi="Times New Roman"/>
        </w:rPr>
        <w:t xml:space="preserve">n the same </w:t>
      </w:r>
      <w:r w:rsidR="00440707" w:rsidRPr="00423524">
        <w:rPr>
          <w:rFonts w:ascii="Times New Roman" w:hAnsi="Times New Roman"/>
        </w:rPr>
        <w:t>manner</w:t>
      </w:r>
      <w:r w:rsidR="007F2698" w:rsidRPr="00423524">
        <w:rPr>
          <w:rFonts w:ascii="Times New Roman" w:hAnsi="Times New Roman"/>
        </w:rPr>
        <w:t xml:space="preserve"> as the original test and </w:t>
      </w:r>
      <w:r w:rsidR="00BB6955" w:rsidRPr="00423524">
        <w:rPr>
          <w:rFonts w:ascii="Times New Roman" w:hAnsi="Times New Roman"/>
        </w:rPr>
        <w:t xml:space="preserve">may range from </w:t>
      </w:r>
      <w:r w:rsidRPr="00423524">
        <w:rPr>
          <w:rFonts w:ascii="Times New Roman" w:hAnsi="Times New Roman"/>
        </w:rPr>
        <w:t>re-</w:t>
      </w:r>
      <w:r w:rsidR="007F2698" w:rsidRPr="00423524">
        <w:rPr>
          <w:rFonts w:ascii="Times New Roman" w:hAnsi="Times New Roman"/>
        </w:rPr>
        <w:t>taking</w:t>
      </w:r>
      <w:r w:rsidRPr="00423524">
        <w:rPr>
          <w:rFonts w:ascii="Times New Roman" w:hAnsi="Times New Roman"/>
        </w:rPr>
        <w:t xml:space="preserve"> a specific question to sitting</w:t>
      </w:r>
      <w:r w:rsidR="00013AB2">
        <w:rPr>
          <w:rFonts w:ascii="Times New Roman" w:hAnsi="Times New Roman"/>
        </w:rPr>
        <w:t xml:space="preserve"> again</w:t>
      </w:r>
      <w:r w:rsidRPr="00423524">
        <w:rPr>
          <w:rFonts w:ascii="Times New Roman" w:hAnsi="Times New Roman"/>
        </w:rPr>
        <w:t xml:space="preserve"> for </w:t>
      </w:r>
      <w:r w:rsidR="00991EB0" w:rsidRPr="00423524">
        <w:rPr>
          <w:rFonts w:ascii="Times New Roman" w:hAnsi="Times New Roman"/>
        </w:rPr>
        <w:t>up to half</w:t>
      </w:r>
      <w:r w:rsidRPr="00423524">
        <w:rPr>
          <w:rFonts w:ascii="Times New Roman" w:hAnsi="Times New Roman"/>
        </w:rPr>
        <w:t xml:space="preserve"> of the exam.</w:t>
      </w:r>
    </w:p>
    <w:p w14:paraId="473C9D6E" w14:textId="639D2DD0" w:rsidR="000C2C4F" w:rsidRDefault="000C2C4F" w:rsidP="00884758">
      <w:pPr>
        <w:pStyle w:val="ListParagraph"/>
        <w:numPr>
          <w:ilvl w:val="0"/>
          <w:numId w:val="7"/>
        </w:numPr>
        <w:rPr>
          <w:rFonts w:ascii="Times New Roman" w:hAnsi="Times New Roman"/>
        </w:rPr>
      </w:pPr>
      <w:r w:rsidRPr="00243D87">
        <w:rPr>
          <w:rFonts w:ascii="Times New Roman" w:hAnsi="Times New Roman"/>
        </w:rPr>
        <w:t>No Pass</w:t>
      </w:r>
      <w:r>
        <w:rPr>
          <w:rFonts w:ascii="Times New Roman" w:hAnsi="Times New Roman"/>
          <w:b/>
        </w:rPr>
        <w:t xml:space="preserve"> </w:t>
      </w:r>
      <w:r>
        <w:rPr>
          <w:rFonts w:ascii="Times New Roman" w:hAnsi="Times New Roman"/>
        </w:rPr>
        <w:t xml:space="preserve">- </w:t>
      </w:r>
      <w:r w:rsidR="00942C71">
        <w:rPr>
          <w:rFonts w:ascii="Times New Roman" w:hAnsi="Times New Roman"/>
        </w:rPr>
        <w:t>O</w:t>
      </w:r>
      <w:r w:rsidR="00991EB0" w:rsidRPr="000C2C4F">
        <w:rPr>
          <w:rFonts w:ascii="Times New Roman" w:hAnsi="Times New Roman"/>
        </w:rPr>
        <w:t xml:space="preserve">ver half of the exam </w:t>
      </w:r>
      <w:r w:rsidR="00440707" w:rsidRPr="000C2C4F">
        <w:rPr>
          <w:rFonts w:ascii="Times New Roman" w:hAnsi="Times New Roman"/>
        </w:rPr>
        <w:t>answers</w:t>
      </w:r>
      <w:r w:rsidR="00991EB0" w:rsidRPr="000C2C4F">
        <w:rPr>
          <w:rFonts w:ascii="Times New Roman" w:hAnsi="Times New Roman"/>
        </w:rPr>
        <w:t xml:space="preserve"> </w:t>
      </w:r>
      <w:r w:rsidR="001F4672" w:rsidRPr="000C2C4F">
        <w:rPr>
          <w:rFonts w:ascii="Times New Roman" w:hAnsi="Times New Roman"/>
        </w:rPr>
        <w:t>require</w:t>
      </w:r>
      <w:r w:rsidR="00013AB2">
        <w:rPr>
          <w:rFonts w:ascii="Times New Roman" w:hAnsi="Times New Roman"/>
        </w:rPr>
        <w:t>s</w:t>
      </w:r>
      <w:r w:rsidR="001F4672" w:rsidRPr="000C2C4F">
        <w:rPr>
          <w:rFonts w:ascii="Times New Roman" w:hAnsi="Times New Roman"/>
        </w:rPr>
        <w:t xml:space="preserve"> correction</w:t>
      </w:r>
      <w:r w:rsidR="00991EB0" w:rsidRPr="000C2C4F">
        <w:rPr>
          <w:rFonts w:ascii="Times New Roman" w:hAnsi="Times New Roman"/>
        </w:rPr>
        <w:t xml:space="preserve">, or if the </w:t>
      </w:r>
      <w:r w:rsidR="00BB27E1" w:rsidRPr="000C2C4F">
        <w:rPr>
          <w:rFonts w:ascii="Times New Roman" w:hAnsi="Times New Roman"/>
        </w:rPr>
        <w:t>DAC</w:t>
      </w:r>
      <w:r w:rsidR="00991EB0" w:rsidRPr="000C2C4F">
        <w:rPr>
          <w:rFonts w:ascii="Times New Roman" w:hAnsi="Times New Roman"/>
        </w:rPr>
        <w:t xml:space="preserve"> </w:t>
      </w:r>
    </w:p>
    <w:p w14:paraId="73E389D4" w14:textId="23A4A8E6" w:rsidR="00A632CD" w:rsidRPr="000C2C4F" w:rsidRDefault="00991EB0" w:rsidP="000C2C4F">
      <w:pPr>
        <w:rPr>
          <w:rFonts w:ascii="Times New Roman" w:hAnsi="Times New Roman"/>
        </w:rPr>
      </w:pPr>
      <w:r w:rsidRPr="000C2C4F">
        <w:rPr>
          <w:rFonts w:ascii="Times New Roman" w:hAnsi="Times New Roman"/>
        </w:rPr>
        <w:t>otherwise considers the</w:t>
      </w:r>
      <w:r w:rsidR="00BB27E1" w:rsidRPr="000C2C4F">
        <w:rPr>
          <w:rFonts w:ascii="Times New Roman" w:hAnsi="Times New Roman"/>
        </w:rPr>
        <w:t xml:space="preserve"> </w:t>
      </w:r>
      <w:r w:rsidR="00440707" w:rsidRPr="000C2C4F">
        <w:rPr>
          <w:rFonts w:ascii="Times New Roman" w:hAnsi="Times New Roman"/>
        </w:rPr>
        <w:t>summary</w:t>
      </w:r>
      <w:r w:rsidR="00BB27E1" w:rsidRPr="000C2C4F">
        <w:rPr>
          <w:rFonts w:ascii="Times New Roman" w:hAnsi="Times New Roman"/>
        </w:rPr>
        <w:t xml:space="preserve"> evaluation </w:t>
      </w:r>
      <w:r w:rsidRPr="000C2C4F">
        <w:rPr>
          <w:rFonts w:ascii="Times New Roman" w:hAnsi="Times New Roman"/>
        </w:rPr>
        <w:t>to be characterized by inadequate expertise and/or poor writing</w:t>
      </w:r>
      <w:r w:rsidR="00476537" w:rsidRPr="000C2C4F">
        <w:rPr>
          <w:rFonts w:ascii="Times New Roman" w:hAnsi="Times New Roman"/>
        </w:rPr>
        <w:t xml:space="preserve"> </w:t>
      </w:r>
      <w:r w:rsidR="00E14737" w:rsidRPr="000C2C4F">
        <w:rPr>
          <w:rFonts w:ascii="Times New Roman" w:hAnsi="Times New Roman"/>
        </w:rPr>
        <w:t>and</w:t>
      </w:r>
      <w:r w:rsidR="00476537" w:rsidRPr="000C2C4F">
        <w:rPr>
          <w:rFonts w:ascii="Times New Roman" w:hAnsi="Times New Roman"/>
        </w:rPr>
        <w:t xml:space="preserve"> editing</w:t>
      </w:r>
      <w:r w:rsidRPr="000C2C4F">
        <w:rPr>
          <w:rFonts w:ascii="Times New Roman" w:hAnsi="Times New Roman"/>
        </w:rPr>
        <w:t xml:space="preserve"> skills</w:t>
      </w:r>
      <w:r w:rsidR="00243D87">
        <w:rPr>
          <w:rFonts w:ascii="Times New Roman" w:hAnsi="Times New Roman"/>
        </w:rPr>
        <w:t>.</w:t>
      </w:r>
      <w:r w:rsidR="00D801D2" w:rsidRPr="000C2C4F">
        <w:rPr>
          <w:rFonts w:ascii="Times New Roman" w:hAnsi="Times New Roman"/>
          <w:b/>
        </w:rPr>
        <w:t xml:space="preserve"> </w:t>
      </w:r>
      <w:r w:rsidR="00D801D2" w:rsidRPr="000C2C4F">
        <w:rPr>
          <w:rFonts w:ascii="Times New Roman" w:hAnsi="Times New Roman"/>
        </w:rPr>
        <w:t>A</w:t>
      </w:r>
      <w:r w:rsidR="00BB27E1" w:rsidRPr="000C2C4F">
        <w:rPr>
          <w:rFonts w:ascii="Times New Roman" w:hAnsi="Times New Roman"/>
        </w:rPr>
        <w:t xml:space="preserve"> student may request a</w:t>
      </w:r>
      <w:r w:rsidR="005E4B5C" w:rsidRPr="000C2C4F">
        <w:rPr>
          <w:rFonts w:ascii="Times New Roman" w:hAnsi="Times New Roman"/>
        </w:rPr>
        <w:t>n</w:t>
      </w:r>
      <w:r w:rsidR="00BB27E1" w:rsidRPr="000C2C4F">
        <w:rPr>
          <w:rFonts w:ascii="Times New Roman" w:hAnsi="Times New Roman"/>
        </w:rPr>
        <w:t xml:space="preserve"> opportunity </w:t>
      </w:r>
      <w:r w:rsidR="005E4B5C" w:rsidRPr="000C2C4F">
        <w:rPr>
          <w:rFonts w:ascii="Times New Roman" w:hAnsi="Times New Roman"/>
        </w:rPr>
        <w:t xml:space="preserve">to take </w:t>
      </w:r>
      <w:r w:rsidR="00BB27E1" w:rsidRPr="000C2C4F">
        <w:rPr>
          <w:rFonts w:ascii="Times New Roman" w:hAnsi="Times New Roman"/>
        </w:rPr>
        <w:t xml:space="preserve">a </w:t>
      </w:r>
      <w:r w:rsidR="005E4B5C" w:rsidRPr="000C2C4F">
        <w:rPr>
          <w:rFonts w:ascii="Times New Roman" w:hAnsi="Times New Roman"/>
        </w:rPr>
        <w:t>second</w:t>
      </w:r>
      <w:r w:rsidR="00112A60" w:rsidRPr="000C2C4F">
        <w:rPr>
          <w:rFonts w:ascii="Times New Roman" w:hAnsi="Times New Roman"/>
        </w:rPr>
        <w:t xml:space="preserve"> </w:t>
      </w:r>
      <w:r w:rsidR="001F4672" w:rsidRPr="000C2C4F">
        <w:rPr>
          <w:rFonts w:ascii="Times New Roman" w:hAnsi="Times New Roman"/>
        </w:rPr>
        <w:t>SEE</w:t>
      </w:r>
      <w:r w:rsidR="00112A60" w:rsidRPr="000C2C4F">
        <w:rPr>
          <w:rFonts w:ascii="Times New Roman" w:hAnsi="Times New Roman"/>
        </w:rPr>
        <w:t xml:space="preserve"> with the expectation that it </w:t>
      </w:r>
      <w:r w:rsidR="00E2160D" w:rsidRPr="000C2C4F">
        <w:rPr>
          <w:rFonts w:ascii="Times New Roman" w:hAnsi="Times New Roman"/>
        </w:rPr>
        <w:t>c</w:t>
      </w:r>
      <w:r w:rsidR="00112A60" w:rsidRPr="000C2C4F">
        <w:rPr>
          <w:rFonts w:ascii="Times New Roman" w:hAnsi="Times New Roman"/>
        </w:rPr>
        <w:t>over</w:t>
      </w:r>
      <w:r w:rsidR="00E2160D" w:rsidRPr="000C2C4F">
        <w:rPr>
          <w:rFonts w:ascii="Times New Roman" w:hAnsi="Times New Roman"/>
        </w:rPr>
        <w:t>s</w:t>
      </w:r>
      <w:r w:rsidR="00112A60" w:rsidRPr="000C2C4F">
        <w:rPr>
          <w:rFonts w:ascii="Times New Roman" w:hAnsi="Times New Roman"/>
        </w:rPr>
        <w:t xml:space="preserve"> new material</w:t>
      </w:r>
      <w:r w:rsidR="00BB27E1" w:rsidRPr="000C2C4F">
        <w:rPr>
          <w:rFonts w:ascii="Times New Roman" w:hAnsi="Times New Roman"/>
        </w:rPr>
        <w:t xml:space="preserve">. If the DAC agrees, the </w:t>
      </w:r>
      <w:r w:rsidR="005E4B5C" w:rsidRPr="000C2C4F">
        <w:rPr>
          <w:rFonts w:ascii="Times New Roman" w:hAnsi="Times New Roman"/>
        </w:rPr>
        <w:t xml:space="preserve">second </w:t>
      </w:r>
      <w:r w:rsidR="001F4672" w:rsidRPr="000C2C4F">
        <w:rPr>
          <w:rFonts w:ascii="Times New Roman" w:hAnsi="Times New Roman"/>
        </w:rPr>
        <w:t>SEE</w:t>
      </w:r>
      <w:r w:rsidR="005E4B5C" w:rsidRPr="000C2C4F">
        <w:rPr>
          <w:rFonts w:ascii="Times New Roman" w:hAnsi="Times New Roman"/>
        </w:rPr>
        <w:t xml:space="preserve"> must be completed wit</w:t>
      </w:r>
      <w:r w:rsidR="00445C27" w:rsidRPr="000C2C4F">
        <w:rPr>
          <w:rFonts w:ascii="Times New Roman" w:hAnsi="Times New Roman"/>
        </w:rPr>
        <w:t>h</w:t>
      </w:r>
      <w:r w:rsidR="005E4B5C" w:rsidRPr="000C2C4F">
        <w:rPr>
          <w:rFonts w:ascii="Times New Roman" w:hAnsi="Times New Roman"/>
        </w:rPr>
        <w:t>in</w:t>
      </w:r>
      <w:r w:rsidR="00440707" w:rsidRPr="000C2C4F">
        <w:rPr>
          <w:rFonts w:ascii="Times New Roman" w:hAnsi="Times New Roman"/>
        </w:rPr>
        <w:t xml:space="preserve"> a time </w:t>
      </w:r>
      <w:r w:rsidR="008F2CE2" w:rsidRPr="000C2C4F">
        <w:rPr>
          <w:rFonts w:ascii="Times New Roman" w:hAnsi="Times New Roman"/>
        </w:rPr>
        <w:t>period</w:t>
      </w:r>
      <w:r w:rsidRPr="000C2C4F">
        <w:rPr>
          <w:rFonts w:ascii="Times New Roman" w:hAnsi="Times New Roman"/>
        </w:rPr>
        <w:t xml:space="preserve"> determined by the </w:t>
      </w:r>
      <w:r w:rsidR="00112A60" w:rsidRPr="000C2C4F">
        <w:rPr>
          <w:rFonts w:ascii="Times New Roman" w:hAnsi="Times New Roman"/>
        </w:rPr>
        <w:t xml:space="preserve">committee </w:t>
      </w:r>
      <w:r w:rsidRPr="000C2C4F">
        <w:rPr>
          <w:rFonts w:ascii="Times New Roman" w:hAnsi="Times New Roman"/>
        </w:rPr>
        <w:t>(although not longer than 6 months</w:t>
      </w:r>
      <w:r w:rsidR="005E4B5C" w:rsidRPr="000C2C4F">
        <w:rPr>
          <w:rFonts w:ascii="Times New Roman" w:hAnsi="Times New Roman"/>
        </w:rPr>
        <w:t xml:space="preserve"> </w:t>
      </w:r>
      <w:r w:rsidRPr="000C2C4F">
        <w:rPr>
          <w:rFonts w:ascii="Times New Roman" w:hAnsi="Times New Roman"/>
        </w:rPr>
        <w:t>from</w:t>
      </w:r>
      <w:r w:rsidR="005E4B5C" w:rsidRPr="000C2C4F">
        <w:rPr>
          <w:rFonts w:ascii="Times New Roman" w:hAnsi="Times New Roman"/>
        </w:rPr>
        <w:t xml:space="preserve"> the </w:t>
      </w:r>
      <w:r w:rsidR="001F4672" w:rsidRPr="000C2C4F">
        <w:rPr>
          <w:rFonts w:ascii="Times New Roman" w:hAnsi="Times New Roman"/>
        </w:rPr>
        <w:t xml:space="preserve">presentation of the feedback on the </w:t>
      </w:r>
      <w:r w:rsidR="00112A60" w:rsidRPr="000C2C4F">
        <w:rPr>
          <w:rFonts w:ascii="Times New Roman" w:hAnsi="Times New Roman"/>
        </w:rPr>
        <w:t>first</w:t>
      </w:r>
      <w:r w:rsidR="001F4672" w:rsidRPr="000C2C4F">
        <w:rPr>
          <w:rFonts w:ascii="Times New Roman" w:hAnsi="Times New Roman"/>
        </w:rPr>
        <w:t xml:space="preserve"> SEE)</w:t>
      </w:r>
      <w:r w:rsidR="005E4B5C" w:rsidRPr="000C2C4F">
        <w:rPr>
          <w:rFonts w:ascii="Times New Roman" w:hAnsi="Times New Roman"/>
        </w:rPr>
        <w:t>.</w:t>
      </w:r>
      <w:r w:rsidR="00BB27E1" w:rsidRPr="000C2C4F">
        <w:rPr>
          <w:rFonts w:ascii="Times New Roman" w:hAnsi="Times New Roman"/>
        </w:rPr>
        <w:t xml:space="preserve"> </w:t>
      </w:r>
      <w:r w:rsidR="001F4672" w:rsidRPr="000C2C4F">
        <w:rPr>
          <w:rFonts w:ascii="Times New Roman" w:hAnsi="Times New Roman"/>
        </w:rPr>
        <w:t>A</w:t>
      </w:r>
      <w:r w:rsidR="00BB27E1" w:rsidRPr="000C2C4F">
        <w:rPr>
          <w:rFonts w:ascii="Times New Roman" w:hAnsi="Times New Roman"/>
        </w:rPr>
        <w:t xml:space="preserve"> DAC </w:t>
      </w:r>
      <w:r w:rsidR="005E4B5C" w:rsidRPr="000C2C4F">
        <w:rPr>
          <w:rFonts w:ascii="Times New Roman" w:hAnsi="Times New Roman"/>
        </w:rPr>
        <w:t xml:space="preserve">may </w:t>
      </w:r>
      <w:r w:rsidR="00BB27E1" w:rsidRPr="000C2C4F">
        <w:rPr>
          <w:rFonts w:ascii="Times New Roman" w:hAnsi="Times New Roman"/>
        </w:rPr>
        <w:t xml:space="preserve">decline to grant a request for a second </w:t>
      </w:r>
      <w:r w:rsidR="00112A60" w:rsidRPr="000C2C4F">
        <w:rPr>
          <w:rFonts w:ascii="Times New Roman" w:hAnsi="Times New Roman"/>
        </w:rPr>
        <w:t>SEE</w:t>
      </w:r>
      <w:r w:rsidR="001F4672" w:rsidRPr="000C2C4F">
        <w:rPr>
          <w:rFonts w:ascii="Times New Roman" w:hAnsi="Times New Roman"/>
        </w:rPr>
        <w:t>, however,</w:t>
      </w:r>
      <w:r w:rsidR="00BB27E1" w:rsidRPr="000C2C4F">
        <w:rPr>
          <w:rFonts w:ascii="Times New Roman" w:hAnsi="Times New Roman"/>
        </w:rPr>
        <w:t xml:space="preserve"> </w:t>
      </w:r>
      <w:r w:rsidR="00445C27" w:rsidRPr="000C2C4F">
        <w:rPr>
          <w:rFonts w:ascii="Times New Roman" w:hAnsi="Times New Roman"/>
        </w:rPr>
        <w:t xml:space="preserve">and would </w:t>
      </w:r>
      <w:r w:rsidR="00BB27E1" w:rsidRPr="000C2C4F">
        <w:rPr>
          <w:rFonts w:ascii="Times New Roman" w:hAnsi="Times New Roman"/>
        </w:rPr>
        <w:t>thereby dissolve itself by written announcement to the student and to the</w:t>
      </w:r>
      <w:r w:rsidR="00A52718">
        <w:rPr>
          <w:rFonts w:ascii="Times New Roman" w:hAnsi="Times New Roman"/>
        </w:rPr>
        <w:t xml:space="preserve"> Psychology</w:t>
      </w:r>
      <w:r w:rsidR="00BB27E1" w:rsidRPr="000C2C4F">
        <w:rPr>
          <w:rFonts w:ascii="Times New Roman" w:hAnsi="Times New Roman"/>
        </w:rPr>
        <w:t xml:space="preserve"> Graduate Coordinator. If the DAC dissolves itself, the student must form a new DAC before filing an appeal</w:t>
      </w:r>
      <w:r w:rsidR="00445C27" w:rsidRPr="000C2C4F">
        <w:rPr>
          <w:rFonts w:ascii="Times New Roman" w:hAnsi="Times New Roman"/>
        </w:rPr>
        <w:t xml:space="preserve"> to the BBS program</w:t>
      </w:r>
      <w:r w:rsidR="00BB27E1" w:rsidRPr="000C2C4F">
        <w:rPr>
          <w:rFonts w:ascii="Times New Roman" w:hAnsi="Times New Roman"/>
        </w:rPr>
        <w:t>.</w:t>
      </w:r>
    </w:p>
    <w:p w14:paraId="31CC1357" w14:textId="2F7443ED" w:rsidR="00BB27E1" w:rsidRPr="00A632CD" w:rsidRDefault="00BB27E1" w:rsidP="00A632CD">
      <w:pPr>
        <w:ind w:firstLine="720"/>
        <w:rPr>
          <w:rFonts w:ascii="Times New Roman" w:hAnsi="Times New Roman"/>
        </w:rPr>
      </w:pPr>
      <w:r w:rsidRPr="00A632CD">
        <w:rPr>
          <w:rFonts w:ascii="Times New Roman" w:hAnsi="Times New Roman"/>
        </w:rPr>
        <w:t>If the st</w:t>
      </w:r>
      <w:r w:rsidR="00884758">
        <w:rPr>
          <w:rFonts w:ascii="Times New Roman" w:hAnsi="Times New Roman"/>
        </w:rPr>
        <w:t xml:space="preserve">udent has previously received a </w:t>
      </w:r>
      <w:r w:rsidR="00884758" w:rsidRPr="005C4E1B">
        <w:rPr>
          <w:rFonts w:ascii="Times New Roman" w:hAnsi="Times New Roman"/>
        </w:rPr>
        <w:t>No Pass</w:t>
      </w:r>
      <w:r w:rsidR="00476537">
        <w:rPr>
          <w:rFonts w:ascii="Times New Roman" w:hAnsi="Times New Roman"/>
        </w:rPr>
        <w:t xml:space="preserve"> on any WCE</w:t>
      </w:r>
      <w:r w:rsidR="00884758">
        <w:rPr>
          <w:rFonts w:ascii="Times New Roman" w:hAnsi="Times New Roman"/>
        </w:rPr>
        <w:t xml:space="preserve"> </w:t>
      </w:r>
      <w:r w:rsidR="00E4527A">
        <w:rPr>
          <w:rFonts w:ascii="Times New Roman" w:hAnsi="Times New Roman"/>
        </w:rPr>
        <w:t>o</w:t>
      </w:r>
      <w:r w:rsidR="00884758">
        <w:rPr>
          <w:rFonts w:ascii="Times New Roman" w:hAnsi="Times New Roman"/>
        </w:rPr>
        <w:t>ption</w:t>
      </w:r>
      <w:r w:rsidRPr="00A632CD">
        <w:rPr>
          <w:rFonts w:ascii="Times New Roman" w:hAnsi="Times New Roman"/>
        </w:rPr>
        <w:t xml:space="preserve">, then a second </w:t>
      </w:r>
      <w:r w:rsidR="00884758" w:rsidRPr="005C4E1B">
        <w:rPr>
          <w:rFonts w:ascii="Times New Roman" w:hAnsi="Times New Roman"/>
        </w:rPr>
        <w:t>No Pass</w:t>
      </w:r>
      <w:r w:rsidRPr="005C4E1B">
        <w:rPr>
          <w:rFonts w:ascii="Times New Roman" w:hAnsi="Times New Roman"/>
        </w:rPr>
        <w:t xml:space="preserve"> </w:t>
      </w:r>
      <w:r w:rsidR="00884758">
        <w:rPr>
          <w:rFonts w:ascii="Times New Roman" w:hAnsi="Times New Roman"/>
        </w:rPr>
        <w:t>results in</w:t>
      </w:r>
      <w:r w:rsidRPr="00A632CD">
        <w:rPr>
          <w:rFonts w:ascii="Times New Roman" w:hAnsi="Times New Roman"/>
        </w:rPr>
        <w:t xml:space="preserve"> dismissal from the program</w:t>
      </w:r>
      <w:r w:rsidR="00616093">
        <w:rPr>
          <w:rFonts w:ascii="Times New Roman" w:hAnsi="Times New Roman"/>
        </w:rPr>
        <w:t xml:space="preserve"> at the conclusion of the current semester</w:t>
      </w:r>
      <w:r w:rsidRPr="00A632CD">
        <w:rPr>
          <w:rFonts w:ascii="Times New Roman" w:hAnsi="Times New Roman"/>
        </w:rPr>
        <w:t>.</w:t>
      </w:r>
    </w:p>
    <w:p w14:paraId="0E3753D3" w14:textId="77777777" w:rsidR="00C61D7C" w:rsidRDefault="00C61D7C" w:rsidP="00C61D7C">
      <w:pPr>
        <w:rPr>
          <w:rFonts w:ascii="Times New Roman" w:hAnsi="Times New Roman"/>
        </w:rPr>
      </w:pPr>
    </w:p>
    <w:p w14:paraId="7A336BB3" w14:textId="65307D32" w:rsidR="00D03879" w:rsidRDefault="006C68B2" w:rsidP="00D03879">
      <w:pPr>
        <w:rPr>
          <w:rFonts w:ascii="Times New Roman" w:hAnsi="Times New Roman"/>
        </w:rPr>
      </w:pPr>
      <w:r w:rsidRPr="00112A60">
        <w:rPr>
          <w:rFonts w:ascii="Times New Roman" w:hAnsi="Times New Roman"/>
          <w:b/>
        </w:rPr>
        <w:t>Option 2: Comprehensive</w:t>
      </w:r>
      <w:r w:rsidR="00D03879" w:rsidRPr="00112A60">
        <w:rPr>
          <w:rFonts w:ascii="Times New Roman" w:hAnsi="Times New Roman"/>
          <w:b/>
        </w:rPr>
        <w:t xml:space="preserve"> Manuscript </w:t>
      </w:r>
      <w:r w:rsidR="00220299">
        <w:rPr>
          <w:rFonts w:ascii="Times New Roman" w:hAnsi="Times New Roman"/>
          <w:b/>
        </w:rPr>
        <w:t>(CM</w:t>
      </w:r>
      <w:r w:rsidRPr="00112A60">
        <w:rPr>
          <w:rFonts w:ascii="Times New Roman" w:hAnsi="Times New Roman"/>
          <w:b/>
        </w:rPr>
        <w:t>)</w:t>
      </w:r>
    </w:p>
    <w:p w14:paraId="09FB101A" w14:textId="1B7E9EF1" w:rsidR="00D03879" w:rsidRPr="0058553D" w:rsidRDefault="00D03879" w:rsidP="00CC5C91">
      <w:pPr>
        <w:rPr>
          <w:rFonts w:ascii="Times New Roman" w:hAnsi="Times New Roman"/>
        </w:rPr>
      </w:pPr>
      <w:r w:rsidRPr="0058553D">
        <w:rPr>
          <w:rFonts w:ascii="Times New Roman" w:hAnsi="Times New Roman"/>
        </w:rPr>
        <w:t xml:space="preserve">The comprehensive manuscript </w:t>
      </w:r>
      <w:r w:rsidR="00F53062">
        <w:rPr>
          <w:rFonts w:ascii="Times New Roman" w:hAnsi="Times New Roman"/>
        </w:rPr>
        <w:t xml:space="preserve">(CM) </w:t>
      </w:r>
      <w:r w:rsidR="00440707">
        <w:rPr>
          <w:rFonts w:ascii="Times New Roman" w:hAnsi="Times New Roman"/>
        </w:rPr>
        <w:t>is</w:t>
      </w:r>
      <w:r w:rsidRPr="0058553D">
        <w:rPr>
          <w:rFonts w:ascii="Times New Roman" w:hAnsi="Times New Roman"/>
        </w:rPr>
        <w:t xml:space="preserve"> a</w:t>
      </w:r>
      <w:r w:rsidR="00F65CAF">
        <w:rPr>
          <w:rFonts w:ascii="Times New Roman" w:hAnsi="Times New Roman"/>
        </w:rPr>
        <w:t>n independent,</w:t>
      </w:r>
      <w:r w:rsidRPr="0058553D">
        <w:rPr>
          <w:rFonts w:ascii="Times New Roman" w:hAnsi="Times New Roman"/>
        </w:rPr>
        <w:t xml:space="preserve"> scholarly review</w:t>
      </w:r>
      <w:r w:rsidR="00A632CD">
        <w:rPr>
          <w:rFonts w:ascii="Times New Roman" w:hAnsi="Times New Roman"/>
        </w:rPr>
        <w:t xml:space="preserve"> of the history</w:t>
      </w:r>
      <w:r w:rsidR="00476537">
        <w:rPr>
          <w:rFonts w:ascii="Times New Roman" w:hAnsi="Times New Roman"/>
        </w:rPr>
        <w:t>,</w:t>
      </w:r>
      <w:r w:rsidR="00A632CD">
        <w:rPr>
          <w:rFonts w:ascii="Times New Roman" w:hAnsi="Times New Roman"/>
        </w:rPr>
        <w:t xml:space="preserve"> </w:t>
      </w:r>
      <w:r w:rsidR="000D6837">
        <w:rPr>
          <w:rFonts w:ascii="Times New Roman" w:hAnsi="Times New Roman"/>
        </w:rPr>
        <w:t xml:space="preserve">and </w:t>
      </w:r>
      <w:r w:rsidR="00A632CD">
        <w:rPr>
          <w:rFonts w:ascii="Times New Roman" w:hAnsi="Times New Roman"/>
        </w:rPr>
        <w:t xml:space="preserve">theoretical </w:t>
      </w:r>
      <w:r w:rsidR="000D6837">
        <w:rPr>
          <w:rFonts w:ascii="Times New Roman" w:hAnsi="Times New Roman"/>
        </w:rPr>
        <w:t>or</w:t>
      </w:r>
      <w:r w:rsidR="00A632CD">
        <w:rPr>
          <w:rFonts w:ascii="Times New Roman" w:hAnsi="Times New Roman"/>
        </w:rPr>
        <w:t xml:space="preserve"> </w:t>
      </w:r>
      <w:r w:rsidRPr="0058553D">
        <w:rPr>
          <w:rFonts w:ascii="Times New Roman" w:hAnsi="Times New Roman"/>
        </w:rPr>
        <w:t>methodolo</w:t>
      </w:r>
      <w:r w:rsidR="00A632CD">
        <w:rPr>
          <w:rFonts w:ascii="Times New Roman" w:hAnsi="Times New Roman"/>
        </w:rPr>
        <w:t>gica</w:t>
      </w:r>
      <w:r w:rsidR="00476537">
        <w:rPr>
          <w:rFonts w:ascii="Times New Roman" w:hAnsi="Times New Roman"/>
        </w:rPr>
        <w:t xml:space="preserve">l significance of a subject presented in </w:t>
      </w:r>
      <w:r w:rsidR="00A632CD">
        <w:rPr>
          <w:rFonts w:ascii="Times New Roman" w:hAnsi="Times New Roman"/>
        </w:rPr>
        <w:t>the manner of a journal review article</w:t>
      </w:r>
      <w:r w:rsidR="00112A60">
        <w:rPr>
          <w:rFonts w:ascii="Times New Roman" w:hAnsi="Times New Roman"/>
        </w:rPr>
        <w:t xml:space="preserve"> or a meta-analysis</w:t>
      </w:r>
      <w:r w:rsidR="00AD45E0">
        <w:rPr>
          <w:rFonts w:ascii="Times New Roman" w:hAnsi="Times New Roman"/>
        </w:rPr>
        <w:t>.</w:t>
      </w:r>
      <w:r w:rsidR="00CC5C91">
        <w:rPr>
          <w:rFonts w:ascii="Times New Roman" w:hAnsi="Times New Roman"/>
        </w:rPr>
        <w:t xml:space="preserve"> </w:t>
      </w:r>
      <w:r>
        <w:rPr>
          <w:rFonts w:ascii="Times New Roman" w:hAnsi="Times New Roman"/>
        </w:rPr>
        <w:t>The CM manifest</w:t>
      </w:r>
      <w:r w:rsidR="00440707">
        <w:rPr>
          <w:rFonts w:ascii="Times New Roman" w:hAnsi="Times New Roman"/>
        </w:rPr>
        <w:t>s</w:t>
      </w:r>
      <w:r>
        <w:rPr>
          <w:rFonts w:ascii="Times New Roman" w:hAnsi="Times New Roman"/>
        </w:rPr>
        <w:t xml:space="preserve"> the student’s ability to review and critically</w:t>
      </w:r>
      <w:r w:rsidR="00476537">
        <w:rPr>
          <w:rFonts w:ascii="Times New Roman" w:hAnsi="Times New Roman"/>
        </w:rPr>
        <w:t xml:space="preserve"> evaluate</w:t>
      </w:r>
      <w:r>
        <w:rPr>
          <w:rFonts w:ascii="Times New Roman" w:hAnsi="Times New Roman"/>
        </w:rPr>
        <w:t xml:space="preserve"> a body of literature, and to formulate the resulting ideas, findings, and conclusions into an appropriately written document consistent with the breadth, depth, and format expected in a journal review article</w:t>
      </w:r>
      <w:r w:rsidR="00440707">
        <w:rPr>
          <w:rFonts w:ascii="Times New Roman" w:hAnsi="Times New Roman"/>
        </w:rPr>
        <w:t xml:space="preserve"> or meta-analysis</w:t>
      </w:r>
      <w:r>
        <w:rPr>
          <w:rFonts w:ascii="Times New Roman" w:hAnsi="Times New Roman"/>
        </w:rPr>
        <w:t xml:space="preserve">. </w:t>
      </w:r>
    </w:p>
    <w:p w14:paraId="67B2C1DF" w14:textId="70D7D02F" w:rsidR="002B7318" w:rsidRDefault="000242D2" w:rsidP="00034516">
      <w:pPr>
        <w:ind w:firstLine="720"/>
        <w:rPr>
          <w:rFonts w:ascii="Times New Roman" w:hAnsi="Times New Roman"/>
        </w:rPr>
      </w:pPr>
      <w:r>
        <w:rPr>
          <w:rFonts w:ascii="Times New Roman" w:hAnsi="Times New Roman"/>
        </w:rPr>
        <w:t>Adva</w:t>
      </w:r>
      <w:r w:rsidR="00DD6399">
        <w:rPr>
          <w:rFonts w:ascii="Times New Roman" w:hAnsi="Times New Roman"/>
        </w:rPr>
        <w:t xml:space="preserve">nce approval of the </w:t>
      </w:r>
      <w:r w:rsidR="00A04DF8">
        <w:rPr>
          <w:rFonts w:ascii="Times New Roman" w:hAnsi="Times New Roman"/>
        </w:rPr>
        <w:t>manuscript</w:t>
      </w:r>
      <w:r>
        <w:rPr>
          <w:rFonts w:ascii="Times New Roman" w:hAnsi="Times New Roman"/>
        </w:rPr>
        <w:t xml:space="preserve"> topic, objectives, and format must be </w:t>
      </w:r>
      <w:r w:rsidR="00476537">
        <w:rPr>
          <w:rFonts w:ascii="Times New Roman" w:hAnsi="Times New Roman"/>
        </w:rPr>
        <w:t>documented</w:t>
      </w:r>
      <w:r w:rsidR="002A5AAB">
        <w:rPr>
          <w:rFonts w:ascii="Times New Roman" w:hAnsi="Times New Roman"/>
        </w:rPr>
        <w:t xml:space="preserve"> </w:t>
      </w:r>
      <w:r w:rsidR="00476537">
        <w:rPr>
          <w:rFonts w:ascii="Times New Roman" w:hAnsi="Times New Roman"/>
        </w:rPr>
        <w:t xml:space="preserve">for each committee member </w:t>
      </w:r>
      <w:r w:rsidRPr="001873E2">
        <w:rPr>
          <w:rFonts w:ascii="Times New Roman" w:hAnsi="Times New Roman"/>
          <w:i/>
        </w:rPr>
        <w:t>before</w:t>
      </w:r>
      <w:r>
        <w:rPr>
          <w:rFonts w:ascii="Times New Roman" w:hAnsi="Times New Roman"/>
        </w:rPr>
        <w:t xml:space="preserve"> a stu</w:t>
      </w:r>
      <w:r w:rsidR="00760149">
        <w:rPr>
          <w:rFonts w:ascii="Times New Roman" w:hAnsi="Times New Roman"/>
        </w:rPr>
        <w:t>dent begin</w:t>
      </w:r>
      <w:r w:rsidR="00CA0940">
        <w:rPr>
          <w:rFonts w:ascii="Times New Roman" w:hAnsi="Times New Roman"/>
        </w:rPr>
        <w:t>s</w:t>
      </w:r>
      <w:r w:rsidR="00760149">
        <w:rPr>
          <w:rFonts w:ascii="Times New Roman" w:hAnsi="Times New Roman"/>
        </w:rPr>
        <w:t xml:space="preserve"> work on the CM</w:t>
      </w:r>
      <w:r w:rsidR="00533709">
        <w:rPr>
          <w:rFonts w:ascii="Times New Roman" w:hAnsi="Times New Roman"/>
        </w:rPr>
        <w:t>. T</w:t>
      </w:r>
      <w:r w:rsidR="00C73A88">
        <w:rPr>
          <w:rFonts w:ascii="Times New Roman" w:hAnsi="Times New Roman"/>
        </w:rPr>
        <w:t xml:space="preserve">he specific mechanism by which a student’s DAC seeks definition and provides approval </w:t>
      </w:r>
      <w:r w:rsidR="00A04DF8">
        <w:rPr>
          <w:rFonts w:ascii="Times New Roman" w:hAnsi="Times New Roman"/>
        </w:rPr>
        <w:t>w</w:t>
      </w:r>
      <w:r w:rsidR="00C73A88">
        <w:rPr>
          <w:rFonts w:ascii="Times New Roman" w:hAnsi="Times New Roman"/>
        </w:rPr>
        <w:t xml:space="preserve">ill be determined by the members of the committee. </w:t>
      </w:r>
      <w:r w:rsidR="00D03879">
        <w:rPr>
          <w:rFonts w:ascii="Times New Roman" w:hAnsi="Times New Roman"/>
        </w:rPr>
        <w:t>Unless there are extenuatin</w:t>
      </w:r>
      <w:r w:rsidR="00760149">
        <w:rPr>
          <w:rFonts w:ascii="Times New Roman" w:hAnsi="Times New Roman"/>
        </w:rPr>
        <w:t>g circumstances</w:t>
      </w:r>
      <w:r w:rsidR="005B3516">
        <w:rPr>
          <w:rFonts w:ascii="Times New Roman" w:hAnsi="Times New Roman"/>
        </w:rPr>
        <w:t xml:space="preserve"> approved by the DAC</w:t>
      </w:r>
      <w:r w:rsidR="00760149">
        <w:rPr>
          <w:rFonts w:ascii="Times New Roman" w:hAnsi="Times New Roman"/>
        </w:rPr>
        <w:t>, the CM</w:t>
      </w:r>
      <w:r w:rsidR="00476537">
        <w:rPr>
          <w:rFonts w:ascii="Times New Roman" w:hAnsi="Times New Roman"/>
        </w:rPr>
        <w:t xml:space="preserve"> is</w:t>
      </w:r>
      <w:r w:rsidR="00D03879">
        <w:rPr>
          <w:rFonts w:ascii="Times New Roman" w:hAnsi="Times New Roman"/>
        </w:rPr>
        <w:t xml:space="preserve"> submitted for evaluation </w:t>
      </w:r>
      <w:r w:rsidR="00760149">
        <w:rPr>
          <w:rFonts w:ascii="Times New Roman" w:hAnsi="Times New Roman"/>
        </w:rPr>
        <w:t xml:space="preserve">to the </w:t>
      </w:r>
      <w:r w:rsidR="00E4527A">
        <w:rPr>
          <w:rFonts w:ascii="Times New Roman" w:hAnsi="Times New Roman"/>
        </w:rPr>
        <w:t>M</w:t>
      </w:r>
      <w:r w:rsidR="00760149">
        <w:rPr>
          <w:rFonts w:ascii="Times New Roman" w:hAnsi="Times New Roman"/>
        </w:rPr>
        <w:t xml:space="preserve">ajor </w:t>
      </w:r>
      <w:r w:rsidR="00E4527A">
        <w:rPr>
          <w:rFonts w:ascii="Times New Roman" w:hAnsi="Times New Roman"/>
        </w:rPr>
        <w:t>P</w:t>
      </w:r>
      <w:r w:rsidR="00760149">
        <w:rPr>
          <w:rFonts w:ascii="Times New Roman" w:hAnsi="Times New Roman"/>
        </w:rPr>
        <w:t xml:space="preserve">rofessor </w:t>
      </w:r>
      <w:r w:rsidR="00D03879">
        <w:rPr>
          <w:rFonts w:ascii="Times New Roman" w:hAnsi="Times New Roman"/>
        </w:rPr>
        <w:t>within six months of the date the proposal is approv</w:t>
      </w:r>
      <w:r w:rsidR="00760149">
        <w:rPr>
          <w:rFonts w:ascii="Times New Roman" w:hAnsi="Times New Roman"/>
        </w:rPr>
        <w:t>ed</w:t>
      </w:r>
      <w:r w:rsidR="00D03879">
        <w:rPr>
          <w:rFonts w:ascii="Times New Roman" w:hAnsi="Times New Roman"/>
        </w:rPr>
        <w:t xml:space="preserve">. </w:t>
      </w:r>
      <w:r w:rsidR="002B7318">
        <w:rPr>
          <w:rFonts w:ascii="Times New Roman" w:hAnsi="Times New Roman"/>
        </w:rPr>
        <w:t xml:space="preserve">Family or medical emergencies may permit extension of this </w:t>
      </w:r>
      <w:proofErr w:type="gramStart"/>
      <w:r w:rsidR="002B7318">
        <w:rPr>
          <w:rFonts w:ascii="Times New Roman" w:hAnsi="Times New Roman"/>
        </w:rPr>
        <w:t>six month</w:t>
      </w:r>
      <w:proofErr w:type="gramEnd"/>
      <w:r w:rsidR="002B7318">
        <w:rPr>
          <w:rFonts w:ascii="Times New Roman" w:hAnsi="Times New Roman"/>
        </w:rPr>
        <w:t xml:space="preserve"> deadline by up to twelve weeks. If a family or medical emergency extends the deadline, it is expected that students explicitly stop work on the project and extend by the amount of time for </w:t>
      </w:r>
      <w:r w:rsidR="002B7318">
        <w:rPr>
          <w:rFonts w:ascii="Times New Roman" w:hAnsi="Times New Roman"/>
        </w:rPr>
        <w:lastRenderedPageBreak/>
        <w:t>which work is stopped. Extensions beyond twelve weeks may be considered with approval of the BBS program faculty.</w:t>
      </w:r>
    </w:p>
    <w:p w14:paraId="352AD0F1" w14:textId="7767E46B" w:rsidR="00034516" w:rsidRPr="008303CA" w:rsidRDefault="00034516" w:rsidP="00034516">
      <w:pPr>
        <w:ind w:firstLine="720"/>
        <w:rPr>
          <w:rFonts w:ascii="Times New Roman" w:hAnsi="Times New Roman"/>
        </w:rPr>
      </w:pPr>
      <w:r>
        <w:rPr>
          <w:rFonts w:ascii="Times New Roman" w:hAnsi="Times New Roman"/>
        </w:rPr>
        <w:t xml:space="preserve">Students are expected to write a </w:t>
      </w:r>
      <w:r w:rsidR="006D0048">
        <w:rPr>
          <w:rFonts w:ascii="Times New Roman" w:hAnsi="Times New Roman"/>
        </w:rPr>
        <w:t>manuscript</w:t>
      </w:r>
      <w:r>
        <w:rPr>
          <w:rFonts w:ascii="Times New Roman" w:hAnsi="Times New Roman"/>
        </w:rPr>
        <w:t xml:space="preserve"> that</w:t>
      </w:r>
      <w:r w:rsidR="006D0048">
        <w:rPr>
          <w:rFonts w:ascii="Times New Roman" w:hAnsi="Times New Roman"/>
        </w:rPr>
        <w:t>,</w:t>
      </w:r>
      <w:r>
        <w:rPr>
          <w:rFonts w:ascii="Times New Roman" w:hAnsi="Times New Roman"/>
        </w:rPr>
        <w:t xml:space="preserve"> with additional collaboration with the Major Professor and</w:t>
      </w:r>
      <w:r w:rsidR="006D0048">
        <w:rPr>
          <w:rFonts w:ascii="Times New Roman" w:hAnsi="Times New Roman"/>
        </w:rPr>
        <w:t>/or</w:t>
      </w:r>
      <w:r>
        <w:rPr>
          <w:rFonts w:ascii="Times New Roman" w:hAnsi="Times New Roman"/>
        </w:rPr>
        <w:t xml:space="preserve"> other colleagues</w:t>
      </w:r>
      <w:r w:rsidR="006D0048">
        <w:rPr>
          <w:rFonts w:ascii="Times New Roman" w:hAnsi="Times New Roman"/>
        </w:rPr>
        <w:t>,</w:t>
      </w:r>
      <w:r>
        <w:rPr>
          <w:rFonts w:ascii="Times New Roman" w:hAnsi="Times New Roman"/>
        </w:rPr>
        <w:t xml:space="preserve"> may be submitte</w:t>
      </w:r>
      <w:r w:rsidR="00013AB2">
        <w:rPr>
          <w:rFonts w:ascii="Times New Roman" w:hAnsi="Times New Roman"/>
        </w:rPr>
        <w:t>d to a high-</w:t>
      </w:r>
      <w:r w:rsidR="006D0048">
        <w:rPr>
          <w:rFonts w:ascii="Times New Roman" w:hAnsi="Times New Roman"/>
        </w:rPr>
        <w:t>quality refereed journal.</w:t>
      </w:r>
      <w:r w:rsidR="00EC02A2">
        <w:rPr>
          <w:rFonts w:ascii="Times New Roman" w:hAnsi="Times New Roman"/>
        </w:rPr>
        <w:t xml:space="preserve"> </w:t>
      </w:r>
      <w:r w:rsidR="00F07D93">
        <w:rPr>
          <w:rFonts w:ascii="Times New Roman" w:hAnsi="Times New Roman"/>
        </w:rPr>
        <w:t xml:space="preserve">The CM submitted to the committee, however, should reflect the student’s own independent work, without any collaboration from the Major Professor or other individuals. </w:t>
      </w:r>
    </w:p>
    <w:p w14:paraId="5E9C3BB6" w14:textId="105000CE" w:rsidR="00D03879" w:rsidRPr="0058553D" w:rsidRDefault="00760149" w:rsidP="006700DE">
      <w:pPr>
        <w:ind w:firstLine="720"/>
        <w:rPr>
          <w:rFonts w:ascii="Times New Roman" w:hAnsi="Times New Roman"/>
        </w:rPr>
      </w:pPr>
      <w:r>
        <w:rPr>
          <w:rFonts w:ascii="Times New Roman" w:hAnsi="Times New Roman"/>
        </w:rPr>
        <w:t xml:space="preserve">The </w:t>
      </w:r>
      <w:r w:rsidR="00A92F22">
        <w:rPr>
          <w:rFonts w:ascii="Times New Roman" w:hAnsi="Times New Roman"/>
        </w:rPr>
        <w:t>M</w:t>
      </w:r>
      <w:r>
        <w:rPr>
          <w:rFonts w:ascii="Times New Roman" w:hAnsi="Times New Roman"/>
        </w:rPr>
        <w:t xml:space="preserve">ajor </w:t>
      </w:r>
      <w:r w:rsidR="00A92F22">
        <w:rPr>
          <w:rFonts w:ascii="Times New Roman" w:hAnsi="Times New Roman"/>
        </w:rPr>
        <w:t>P</w:t>
      </w:r>
      <w:r>
        <w:rPr>
          <w:rFonts w:ascii="Times New Roman" w:hAnsi="Times New Roman"/>
        </w:rPr>
        <w:t xml:space="preserve">rofessor distributes the CM to the committee. </w:t>
      </w:r>
      <w:r w:rsidR="00D03879" w:rsidRPr="004F6CF0">
        <w:rPr>
          <w:rFonts w:ascii="Times New Roman" w:hAnsi="Times New Roman"/>
        </w:rPr>
        <w:t xml:space="preserve">The </w:t>
      </w:r>
      <w:r w:rsidR="00112A60">
        <w:rPr>
          <w:rFonts w:ascii="Times New Roman" w:hAnsi="Times New Roman"/>
        </w:rPr>
        <w:t xml:space="preserve">evaluation </w:t>
      </w:r>
      <w:r>
        <w:rPr>
          <w:rFonts w:ascii="Times New Roman" w:hAnsi="Times New Roman"/>
        </w:rPr>
        <w:t>procedure</w:t>
      </w:r>
      <w:r w:rsidR="00D03879" w:rsidRPr="004F6CF0">
        <w:rPr>
          <w:rFonts w:ascii="Times New Roman" w:hAnsi="Times New Roman"/>
        </w:rPr>
        <w:t xml:space="preserve"> is structured aft</w:t>
      </w:r>
      <w:r w:rsidR="00D03879">
        <w:rPr>
          <w:rFonts w:ascii="Times New Roman" w:hAnsi="Times New Roman"/>
        </w:rPr>
        <w:t xml:space="preserve">er the peer-review process for </w:t>
      </w:r>
      <w:r w:rsidR="00D03879" w:rsidRPr="004F6CF0">
        <w:rPr>
          <w:rFonts w:ascii="Times New Roman" w:hAnsi="Times New Roman"/>
        </w:rPr>
        <w:t>journal publications.</w:t>
      </w:r>
      <w:r w:rsidR="00D03879" w:rsidRPr="004F6CF0" w:rsidDel="0058553D">
        <w:rPr>
          <w:rFonts w:ascii="Times New Roman" w:hAnsi="Times New Roman"/>
        </w:rPr>
        <w:t xml:space="preserve"> </w:t>
      </w:r>
      <w:r w:rsidR="00D03879" w:rsidRPr="0058553D">
        <w:rPr>
          <w:rFonts w:ascii="Times New Roman" w:hAnsi="Times New Roman"/>
        </w:rPr>
        <w:t xml:space="preserve">Evaluation of the CM </w:t>
      </w:r>
      <w:r w:rsidR="00E2160D">
        <w:rPr>
          <w:rFonts w:ascii="Times New Roman" w:hAnsi="Times New Roman"/>
        </w:rPr>
        <w:t>is</w:t>
      </w:r>
      <w:r w:rsidR="00D03879" w:rsidRPr="0058553D">
        <w:rPr>
          <w:rFonts w:ascii="Times New Roman" w:hAnsi="Times New Roman"/>
        </w:rPr>
        <w:t xml:space="preserve"> carried out independently by each </w:t>
      </w:r>
      <w:r w:rsidR="00173DD6">
        <w:rPr>
          <w:rFonts w:ascii="Times New Roman" w:hAnsi="Times New Roman"/>
        </w:rPr>
        <w:t>m</w:t>
      </w:r>
      <w:r w:rsidR="00D03879" w:rsidRPr="0058553D">
        <w:rPr>
          <w:rFonts w:ascii="Times New Roman" w:hAnsi="Times New Roman"/>
        </w:rPr>
        <w:t>ember of the DAC as a scholarly peer review</w:t>
      </w:r>
      <w:r w:rsidR="00013AB2">
        <w:rPr>
          <w:rFonts w:ascii="Times New Roman" w:hAnsi="Times New Roman"/>
        </w:rPr>
        <w:t>,</w:t>
      </w:r>
      <w:r>
        <w:rPr>
          <w:rFonts w:ascii="Times New Roman" w:hAnsi="Times New Roman"/>
        </w:rPr>
        <w:t xml:space="preserve"> and each </w:t>
      </w:r>
      <w:r w:rsidR="00D03879" w:rsidRPr="0058553D">
        <w:rPr>
          <w:rFonts w:ascii="Times New Roman" w:hAnsi="Times New Roman"/>
        </w:rPr>
        <w:t xml:space="preserve">review </w:t>
      </w:r>
      <w:r w:rsidR="00E2160D">
        <w:rPr>
          <w:rFonts w:ascii="Times New Roman" w:hAnsi="Times New Roman"/>
        </w:rPr>
        <w:t>is</w:t>
      </w:r>
      <w:r w:rsidR="00D03879" w:rsidRPr="0058553D">
        <w:rPr>
          <w:rFonts w:ascii="Times New Roman" w:hAnsi="Times New Roman"/>
        </w:rPr>
        <w:t xml:space="preserve"> written </w:t>
      </w:r>
      <w:r w:rsidR="0010644A">
        <w:rPr>
          <w:rFonts w:ascii="Times New Roman" w:hAnsi="Times New Roman"/>
        </w:rPr>
        <w:t>using</w:t>
      </w:r>
      <w:r w:rsidR="000D1F9C">
        <w:rPr>
          <w:rFonts w:ascii="Times New Roman" w:hAnsi="Times New Roman"/>
        </w:rPr>
        <w:t xml:space="preserve"> constructive </w:t>
      </w:r>
      <w:r>
        <w:rPr>
          <w:rFonts w:ascii="Times New Roman" w:hAnsi="Times New Roman"/>
        </w:rPr>
        <w:t xml:space="preserve">commentary </w:t>
      </w:r>
      <w:r w:rsidR="000D1F9C">
        <w:rPr>
          <w:rFonts w:ascii="Times New Roman" w:hAnsi="Times New Roman"/>
        </w:rPr>
        <w:t>and sufficient detail</w:t>
      </w:r>
      <w:r w:rsidR="0010644A">
        <w:rPr>
          <w:rFonts w:ascii="Times New Roman" w:hAnsi="Times New Roman"/>
        </w:rPr>
        <w:t>. Reviews are su</w:t>
      </w:r>
      <w:r w:rsidR="00D03879" w:rsidRPr="0058553D">
        <w:rPr>
          <w:rFonts w:ascii="Times New Roman" w:hAnsi="Times New Roman"/>
        </w:rPr>
        <w:t>b</w:t>
      </w:r>
      <w:r w:rsidR="0010644A">
        <w:rPr>
          <w:rFonts w:ascii="Times New Roman" w:hAnsi="Times New Roman"/>
        </w:rPr>
        <w:t>mitted to the DAC chair, who</w:t>
      </w:r>
      <w:r w:rsidR="00D03879">
        <w:rPr>
          <w:rFonts w:ascii="Times New Roman" w:hAnsi="Times New Roman"/>
        </w:rPr>
        <w:t xml:space="preserve"> distribute</w:t>
      </w:r>
      <w:r w:rsidR="00E2160D">
        <w:rPr>
          <w:rFonts w:ascii="Times New Roman" w:hAnsi="Times New Roman"/>
        </w:rPr>
        <w:t>s</w:t>
      </w:r>
      <w:r w:rsidR="004F2D6F">
        <w:rPr>
          <w:rFonts w:ascii="Times New Roman" w:hAnsi="Times New Roman"/>
        </w:rPr>
        <w:t xml:space="preserve"> the package of </w:t>
      </w:r>
      <w:r w:rsidR="00E2160D">
        <w:rPr>
          <w:rFonts w:ascii="Times New Roman" w:hAnsi="Times New Roman"/>
        </w:rPr>
        <w:t>committee</w:t>
      </w:r>
      <w:r w:rsidR="00D03879">
        <w:rPr>
          <w:rFonts w:ascii="Times New Roman" w:hAnsi="Times New Roman"/>
        </w:rPr>
        <w:t xml:space="preserve"> evaluations to each member and schedule</w:t>
      </w:r>
      <w:r w:rsidR="00E2160D">
        <w:rPr>
          <w:rFonts w:ascii="Times New Roman" w:hAnsi="Times New Roman"/>
        </w:rPr>
        <w:t>s</w:t>
      </w:r>
      <w:r w:rsidR="00D03879">
        <w:rPr>
          <w:rFonts w:ascii="Times New Roman" w:hAnsi="Times New Roman"/>
        </w:rPr>
        <w:t xml:space="preserve"> a meeting </w:t>
      </w:r>
      <w:r w:rsidR="00EA66FD">
        <w:rPr>
          <w:rFonts w:ascii="Times New Roman" w:hAnsi="Times New Roman"/>
        </w:rPr>
        <w:t xml:space="preserve">to determine the </w:t>
      </w:r>
      <w:r w:rsidR="00E2160D">
        <w:rPr>
          <w:rFonts w:ascii="Times New Roman" w:hAnsi="Times New Roman"/>
        </w:rPr>
        <w:t>summary</w:t>
      </w:r>
      <w:r w:rsidR="00EA66FD">
        <w:rPr>
          <w:rFonts w:ascii="Times New Roman" w:hAnsi="Times New Roman"/>
        </w:rPr>
        <w:t xml:space="preserve"> evaluation and the course of action</w:t>
      </w:r>
      <w:r w:rsidR="00052ADC">
        <w:rPr>
          <w:rFonts w:ascii="Times New Roman" w:hAnsi="Times New Roman"/>
        </w:rPr>
        <w:t xml:space="preserve"> (possibilities outlined below</w:t>
      </w:r>
      <w:r w:rsidR="00013AB2">
        <w:rPr>
          <w:rFonts w:ascii="Times New Roman" w:hAnsi="Times New Roman"/>
        </w:rPr>
        <w:t>):</w:t>
      </w:r>
    </w:p>
    <w:p w14:paraId="2AAB9B3F" w14:textId="54256D3F" w:rsidR="00D03879" w:rsidRPr="0058553D" w:rsidRDefault="00705CE3" w:rsidP="00D03879">
      <w:pPr>
        <w:ind w:firstLine="720"/>
        <w:rPr>
          <w:rFonts w:ascii="Times New Roman" w:hAnsi="Times New Roman"/>
        </w:rPr>
      </w:pPr>
      <w:r>
        <w:rPr>
          <w:rFonts w:ascii="Times New Roman" w:hAnsi="Times New Roman"/>
        </w:rPr>
        <w:t xml:space="preserve">- </w:t>
      </w:r>
      <w:r w:rsidR="00D03879">
        <w:rPr>
          <w:rFonts w:ascii="Times New Roman" w:hAnsi="Times New Roman"/>
        </w:rPr>
        <w:t>P</w:t>
      </w:r>
      <w:r w:rsidR="004F2D6F">
        <w:rPr>
          <w:rFonts w:ascii="Times New Roman" w:hAnsi="Times New Roman"/>
        </w:rPr>
        <w:t>ass</w:t>
      </w:r>
      <w:r w:rsidR="00173DD6">
        <w:rPr>
          <w:rFonts w:ascii="Times New Roman" w:hAnsi="Times New Roman"/>
        </w:rPr>
        <w:t xml:space="preserve"> (“accept as is”)</w:t>
      </w:r>
      <w:r w:rsidR="00EA66FD">
        <w:rPr>
          <w:rFonts w:ascii="Times New Roman" w:hAnsi="Times New Roman"/>
        </w:rPr>
        <w:t xml:space="preserve"> </w:t>
      </w:r>
    </w:p>
    <w:p w14:paraId="15F9824F" w14:textId="42861772" w:rsidR="00D03879" w:rsidRPr="0058553D" w:rsidRDefault="00705CE3" w:rsidP="00173DD6">
      <w:pPr>
        <w:ind w:firstLine="720"/>
        <w:rPr>
          <w:rFonts w:ascii="Times New Roman" w:hAnsi="Times New Roman"/>
        </w:rPr>
      </w:pPr>
      <w:r>
        <w:rPr>
          <w:rFonts w:ascii="Times New Roman" w:hAnsi="Times New Roman"/>
        </w:rPr>
        <w:t xml:space="preserve">- </w:t>
      </w:r>
      <w:r w:rsidR="00D03879">
        <w:rPr>
          <w:rFonts w:ascii="Times New Roman" w:hAnsi="Times New Roman"/>
        </w:rPr>
        <w:t>C</w:t>
      </w:r>
      <w:r w:rsidR="004F2D6F">
        <w:rPr>
          <w:rFonts w:ascii="Times New Roman" w:hAnsi="Times New Roman"/>
        </w:rPr>
        <w:t>onditional Pass</w:t>
      </w:r>
      <w:r w:rsidR="00D03879">
        <w:rPr>
          <w:rFonts w:ascii="Times New Roman" w:hAnsi="Times New Roman"/>
        </w:rPr>
        <w:t xml:space="preserve"> (“</w:t>
      </w:r>
      <w:r w:rsidR="00173DD6">
        <w:rPr>
          <w:rFonts w:ascii="Times New Roman" w:hAnsi="Times New Roman"/>
        </w:rPr>
        <w:t>revise and resubmit”)</w:t>
      </w:r>
      <w:r w:rsidR="00EA66FD">
        <w:rPr>
          <w:rFonts w:ascii="Times New Roman" w:hAnsi="Times New Roman"/>
        </w:rPr>
        <w:t xml:space="preserve"> </w:t>
      </w:r>
    </w:p>
    <w:p w14:paraId="2008CFA4" w14:textId="6CC82A47" w:rsidR="00D03879" w:rsidRDefault="00705CE3" w:rsidP="00D03879">
      <w:pPr>
        <w:ind w:firstLine="720"/>
        <w:rPr>
          <w:rFonts w:ascii="Times New Roman" w:hAnsi="Times New Roman"/>
        </w:rPr>
      </w:pPr>
      <w:r>
        <w:rPr>
          <w:rFonts w:ascii="Times New Roman" w:hAnsi="Times New Roman"/>
        </w:rPr>
        <w:t xml:space="preserve">- </w:t>
      </w:r>
      <w:r w:rsidR="004F2D6F">
        <w:rPr>
          <w:rFonts w:ascii="Times New Roman" w:hAnsi="Times New Roman"/>
        </w:rPr>
        <w:t>No Pass</w:t>
      </w:r>
      <w:r w:rsidR="00D03879">
        <w:rPr>
          <w:rFonts w:ascii="Times New Roman" w:hAnsi="Times New Roman"/>
        </w:rPr>
        <w:t xml:space="preserve"> (“rejec</w:t>
      </w:r>
      <w:r w:rsidR="00173DD6">
        <w:rPr>
          <w:rFonts w:ascii="Times New Roman" w:hAnsi="Times New Roman"/>
        </w:rPr>
        <w:t>t with no revision acceptable”)</w:t>
      </w:r>
      <w:r w:rsidR="00EA66FD">
        <w:rPr>
          <w:rFonts w:ascii="Times New Roman" w:hAnsi="Times New Roman"/>
        </w:rPr>
        <w:t xml:space="preserve"> </w:t>
      </w:r>
    </w:p>
    <w:p w14:paraId="60CDB2D9" w14:textId="77777777" w:rsidR="00EA66FD" w:rsidRDefault="00EA66FD" w:rsidP="00D03879">
      <w:pPr>
        <w:rPr>
          <w:rFonts w:ascii="Times New Roman" w:hAnsi="Times New Roman"/>
        </w:rPr>
      </w:pPr>
    </w:p>
    <w:p w14:paraId="61A249AE" w14:textId="59F9CEF7" w:rsidR="00052ADC" w:rsidRDefault="00052ADC" w:rsidP="00052ADC">
      <w:pPr>
        <w:rPr>
          <w:rFonts w:ascii="Times New Roman" w:hAnsi="Times New Roman"/>
        </w:rPr>
      </w:pPr>
      <w:r>
        <w:rPr>
          <w:rFonts w:ascii="Times New Roman" w:hAnsi="Times New Roman"/>
        </w:rPr>
        <w:t>The Major Professor presents the student with the overall evaluation, the collated reviews, and the recommended course of action.</w:t>
      </w:r>
    </w:p>
    <w:p w14:paraId="61E12CBC" w14:textId="77777777" w:rsidR="00550942" w:rsidRDefault="00295575" w:rsidP="00550942">
      <w:pPr>
        <w:pStyle w:val="ListParagraph"/>
        <w:numPr>
          <w:ilvl w:val="0"/>
          <w:numId w:val="8"/>
        </w:numPr>
        <w:rPr>
          <w:rFonts w:ascii="Times New Roman" w:hAnsi="Times New Roman"/>
        </w:rPr>
      </w:pPr>
      <w:r w:rsidRPr="002D4E52">
        <w:rPr>
          <w:rFonts w:ascii="Times New Roman" w:hAnsi="Times New Roman"/>
        </w:rPr>
        <w:t>Pass</w:t>
      </w:r>
      <w:r w:rsidR="002D4E52">
        <w:rPr>
          <w:rFonts w:ascii="Times New Roman" w:hAnsi="Times New Roman"/>
        </w:rPr>
        <w:t xml:space="preserve"> - T</w:t>
      </w:r>
      <w:r w:rsidRPr="002D4E52">
        <w:rPr>
          <w:rFonts w:ascii="Times New Roman" w:hAnsi="Times New Roman"/>
        </w:rPr>
        <w:t xml:space="preserve">he DAC </w:t>
      </w:r>
      <w:r w:rsidR="00550942">
        <w:rPr>
          <w:rFonts w:ascii="Times New Roman" w:hAnsi="Times New Roman"/>
        </w:rPr>
        <w:t xml:space="preserve">(with no more than one dissenting vote) </w:t>
      </w:r>
      <w:r w:rsidRPr="002D4E52">
        <w:rPr>
          <w:rFonts w:ascii="Times New Roman" w:hAnsi="Times New Roman"/>
        </w:rPr>
        <w:t xml:space="preserve">determines that the </w:t>
      </w:r>
      <w:r w:rsidR="00550942">
        <w:rPr>
          <w:rFonts w:ascii="Times New Roman" w:hAnsi="Times New Roman"/>
        </w:rPr>
        <w:t>written</w:t>
      </w:r>
    </w:p>
    <w:p w14:paraId="777F84A7" w14:textId="42742FB7" w:rsidR="00295575" w:rsidRPr="002D4E52" w:rsidRDefault="00295575" w:rsidP="002D4E52">
      <w:pPr>
        <w:rPr>
          <w:rFonts w:ascii="Times New Roman" w:hAnsi="Times New Roman"/>
        </w:rPr>
      </w:pPr>
      <w:r w:rsidRPr="00550942">
        <w:rPr>
          <w:rFonts w:ascii="Times New Roman" w:hAnsi="Times New Roman"/>
        </w:rPr>
        <w:t xml:space="preserve">comprehensive </w:t>
      </w:r>
      <w:r w:rsidR="004F2D6F" w:rsidRPr="00550942">
        <w:rPr>
          <w:rFonts w:ascii="Times New Roman" w:hAnsi="Times New Roman"/>
        </w:rPr>
        <w:t>exam</w:t>
      </w:r>
      <w:r w:rsidR="002D4E52" w:rsidRPr="00550942">
        <w:rPr>
          <w:rFonts w:ascii="Times New Roman" w:hAnsi="Times New Roman"/>
        </w:rPr>
        <w:t xml:space="preserve"> is successfully</w:t>
      </w:r>
      <w:r w:rsidR="00550942">
        <w:rPr>
          <w:rFonts w:ascii="Times New Roman" w:hAnsi="Times New Roman"/>
        </w:rPr>
        <w:t xml:space="preserve"> </w:t>
      </w:r>
      <w:r w:rsidRPr="002D4E52">
        <w:rPr>
          <w:rFonts w:ascii="Times New Roman" w:hAnsi="Times New Roman"/>
        </w:rPr>
        <w:t>completed</w:t>
      </w:r>
      <w:r w:rsidR="00013AB2">
        <w:rPr>
          <w:rFonts w:ascii="Times New Roman" w:hAnsi="Times New Roman"/>
        </w:rPr>
        <w:t>,</w:t>
      </w:r>
      <w:r w:rsidRPr="002D4E52">
        <w:rPr>
          <w:rFonts w:ascii="Times New Roman" w:hAnsi="Times New Roman"/>
        </w:rPr>
        <w:t xml:space="preserve"> and the student prepares for oral exams.</w:t>
      </w:r>
    </w:p>
    <w:p w14:paraId="661B7122" w14:textId="77777777" w:rsidR="002D4E52" w:rsidRDefault="002D4E52" w:rsidP="003B67F3">
      <w:pPr>
        <w:pStyle w:val="ListParagraph"/>
        <w:numPr>
          <w:ilvl w:val="0"/>
          <w:numId w:val="8"/>
        </w:numPr>
        <w:rPr>
          <w:rFonts w:ascii="Times New Roman" w:hAnsi="Times New Roman"/>
        </w:rPr>
      </w:pPr>
      <w:r w:rsidRPr="002D4E52">
        <w:rPr>
          <w:rFonts w:ascii="Times New Roman" w:hAnsi="Times New Roman"/>
        </w:rPr>
        <w:t xml:space="preserve"> </w:t>
      </w:r>
      <w:r w:rsidR="00DD6795" w:rsidRPr="002D4E52">
        <w:rPr>
          <w:rFonts w:ascii="Times New Roman" w:hAnsi="Times New Roman"/>
        </w:rPr>
        <w:t>Conditional Pass</w:t>
      </w:r>
      <w:r>
        <w:rPr>
          <w:rFonts w:ascii="Times New Roman" w:hAnsi="Times New Roman"/>
        </w:rPr>
        <w:t xml:space="preserve"> - O</w:t>
      </w:r>
      <w:r w:rsidR="00295575" w:rsidRPr="002D4E52">
        <w:rPr>
          <w:rFonts w:ascii="Times New Roman" w:hAnsi="Times New Roman"/>
        </w:rPr>
        <w:t xml:space="preserve">ne or more issues must be addressed before the </w:t>
      </w:r>
      <w:r w:rsidR="0050167C" w:rsidRPr="002D4E52">
        <w:rPr>
          <w:rFonts w:ascii="Times New Roman" w:hAnsi="Times New Roman"/>
        </w:rPr>
        <w:t>manuscript</w:t>
      </w:r>
      <w:r w:rsidR="006B2610" w:rsidRPr="002D4E52">
        <w:rPr>
          <w:rFonts w:ascii="Times New Roman" w:hAnsi="Times New Roman"/>
        </w:rPr>
        <w:t xml:space="preserve"> is </w:t>
      </w:r>
    </w:p>
    <w:p w14:paraId="148BB8E4" w14:textId="6CA3E1D4" w:rsidR="0050167C" w:rsidRPr="002D4E52" w:rsidRDefault="006B2610" w:rsidP="002D4E52">
      <w:pPr>
        <w:rPr>
          <w:rFonts w:ascii="Times New Roman" w:hAnsi="Times New Roman"/>
        </w:rPr>
      </w:pPr>
      <w:r w:rsidRPr="002D4E52">
        <w:rPr>
          <w:rFonts w:ascii="Times New Roman" w:hAnsi="Times New Roman"/>
        </w:rPr>
        <w:t>reconsidered</w:t>
      </w:r>
      <w:r w:rsidR="00295575" w:rsidRPr="002D4E52">
        <w:rPr>
          <w:rFonts w:ascii="Times New Roman" w:hAnsi="Times New Roman"/>
        </w:rPr>
        <w:t>.</w:t>
      </w:r>
      <w:r w:rsidR="004F2D6F" w:rsidRPr="002D4E52">
        <w:rPr>
          <w:rFonts w:ascii="Times New Roman" w:hAnsi="Times New Roman"/>
        </w:rPr>
        <w:t xml:space="preserve"> </w:t>
      </w:r>
      <w:r w:rsidR="00295575" w:rsidRPr="002D4E52">
        <w:rPr>
          <w:rFonts w:ascii="Times New Roman" w:hAnsi="Times New Roman"/>
        </w:rPr>
        <w:t xml:space="preserve">The student </w:t>
      </w:r>
      <w:r w:rsidR="00C86A33" w:rsidRPr="002D4E52">
        <w:rPr>
          <w:rFonts w:ascii="Times New Roman" w:hAnsi="Times New Roman"/>
        </w:rPr>
        <w:t xml:space="preserve">is </w:t>
      </w:r>
      <w:r w:rsidR="0050167C" w:rsidRPr="002D4E52">
        <w:rPr>
          <w:rFonts w:ascii="Times New Roman" w:hAnsi="Times New Roman"/>
        </w:rPr>
        <w:t>informed of the</w:t>
      </w:r>
      <w:r w:rsidR="00E2160D" w:rsidRPr="002D4E52">
        <w:rPr>
          <w:rFonts w:ascii="Times New Roman" w:hAnsi="Times New Roman"/>
        </w:rPr>
        <w:t xml:space="preserve"> required</w:t>
      </w:r>
      <w:r w:rsidR="0050167C" w:rsidRPr="002D4E52">
        <w:rPr>
          <w:rFonts w:ascii="Times New Roman" w:hAnsi="Times New Roman"/>
        </w:rPr>
        <w:t xml:space="preserve"> modifications</w:t>
      </w:r>
      <w:r w:rsidR="00C86A33" w:rsidRPr="002D4E52">
        <w:rPr>
          <w:rFonts w:ascii="Times New Roman" w:hAnsi="Times New Roman"/>
        </w:rPr>
        <w:t xml:space="preserve"> to be completed within a specified time period</w:t>
      </w:r>
      <w:r w:rsidR="0005484E" w:rsidRPr="002D4E52">
        <w:rPr>
          <w:rFonts w:ascii="Times New Roman" w:hAnsi="Times New Roman"/>
        </w:rPr>
        <w:t xml:space="preserve">. </w:t>
      </w:r>
      <w:r w:rsidR="00C86A33" w:rsidRPr="002D4E52">
        <w:rPr>
          <w:rFonts w:ascii="Times New Roman" w:hAnsi="Times New Roman"/>
        </w:rPr>
        <w:t>Upon submission, the rev</w:t>
      </w:r>
      <w:r w:rsidR="0050167C" w:rsidRPr="002D4E52">
        <w:rPr>
          <w:rFonts w:ascii="Times New Roman" w:hAnsi="Times New Roman"/>
        </w:rPr>
        <w:t xml:space="preserve">ision </w:t>
      </w:r>
      <w:r w:rsidR="00C86A33" w:rsidRPr="002D4E52">
        <w:rPr>
          <w:rFonts w:ascii="Times New Roman" w:hAnsi="Times New Roman"/>
        </w:rPr>
        <w:t>is</w:t>
      </w:r>
      <w:r w:rsidR="0050167C" w:rsidRPr="002D4E52">
        <w:rPr>
          <w:rFonts w:ascii="Times New Roman" w:hAnsi="Times New Roman"/>
        </w:rPr>
        <w:t xml:space="preserve"> accompanied by a cover letter including point-by-point responses to reviewers</w:t>
      </w:r>
      <w:r w:rsidR="00A632CD" w:rsidRPr="002D4E52">
        <w:rPr>
          <w:rFonts w:ascii="Times New Roman" w:hAnsi="Times New Roman"/>
        </w:rPr>
        <w:t>’</w:t>
      </w:r>
      <w:r w:rsidR="0050167C" w:rsidRPr="002D4E52">
        <w:rPr>
          <w:rFonts w:ascii="Times New Roman" w:hAnsi="Times New Roman"/>
        </w:rPr>
        <w:t xml:space="preserve"> comment</w:t>
      </w:r>
      <w:r w:rsidR="00E2160D" w:rsidRPr="002D4E52">
        <w:rPr>
          <w:rFonts w:ascii="Times New Roman" w:hAnsi="Times New Roman"/>
        </w:rPr>
        <w:t>s</w:t>
      </w:r>
      <w:r w:rsidR="0050167C" w:rsidRPr="002D4E52">
        <w:rPr>
          <w:rFonts w:ascii="Times New Roman" w:hAnsi="Times New Roman"/>
        </w:rPr>
        <w:t xml:space="preserve">. The revisions of the manuscript </w:t>
      </w:r>
      <w:r w:rsidR="00E2160D" w:rsidRPr="002D4E52">
        <w:rPr>
          <w:rFonts w:ascii="Times New Roman" w:hAnsi="Times New Roman"/>
        </w:rPr>
        <w:t>are</w:t>
      </w:r>
      <w:r w:rsidR="0050167C" w:rsidRPr="002D4E52">
        <w:rPr>
          <w:rFonts w:ascii="Times New Roman" w:hAnsi="Times New Roman"/>
        </w:rPr>
        <w:t xml:space="preserve"> evaluated in the same manner as the original document.</w:t>
      </w:r>
    </w:p>
    <w:p w14:paraId="081DAE20" w14:textId="77777777" w:rsidR="002D4E52" w:rsidRDefault="002D4E52" w:rsidP="002D4E52">
      <w:pPr>
        <w:pStyle w:val="ListParagraph"/>
        <w:numPr>
          <w:ilvl w:val="0"/>
          <w:numId w:val="8"/>
        </w:numPr>
        <w:rPr>
          <w:rFonts w:ascii="Times New Roman" w:hAnsi="Times New Roman"/>
        </w:rPr>
      </w:pPr>
      <w:r>
        <w:rPr>
          <w:rFonts w:ascii="Times New Roman" w:hAnsi="Times New Roman"/>
        </w:rPr>
        <w:t>No Pass - I</w:t>
      </w:r>
      <w:r w:rsidR="00C3010C">
        <w:rPr>
          <w:rFonts w:ascii="Times New Roman" w:hAnsi="Times New Roman"/>
        </w:rPr>
        <w:t xml:space="preserve">t is determined that the student </w:t>
      </w:r>
      <w:r w:rsidR="00C95392">
        <w:rPr>
          <w:rFonts w:ascii="Times New Roman" w:hAnsi="Times New Roman"/>
        </w:rPr>
        <w:t xml:space="preserve">has not demonstrated adequate </w:t>
      </w:r>
      <w:r w:rsidR="00C3010C" w:rsidRPr="0091575C">
        <w:rPr>
          <w:rFonts w:ascii="Times New Roman" w:hAnsi="Times New Roman"/>
        </w:rPr>
        <w:t>expertise</w:t>
      </w:r>
      <w:r w:rsidR="006E29D6">
        <w:rPr>
          <w:rFonts w:ascii="Times New Roman" w:hAnsi="Times New Roman"/>
        </w:rPr>
        <w:t xml:space="preserve">, </w:t>
      </w:r>
    </w:p>
    <w:p w14:paraId="1E38389F" w14:textId="416D094D" w:rsidR="00C95392" w:rsidRDefault="006E29D6" w:rsidP="00C95392">
      <w:pPr>
        <w:rPr>
          <w:rFonts w:ascii="Times New Roman" w:hAnsi="Times New Roman"/>
        </w:rPr>
      </w:pPr>
      <w:r w:rsidRPr="002D4E52">
        <w:rPr>
          <w:rFonts w:ascii="Times New Roman" w:hAnsi="Times New Roman"/>
        </w:rPr>
        <w:t>mastery of the literature</w:t>
      </w:r>
      <w:r w:rsidR="00032115">
        <w:rPr>
          <w:rFonts w:ascii="Times New Roman" w:hAnsi="Times New Roman"/>
        </w:rPr>
        <w:t>,</w:t>
      </w:r>
      <w:r w:rsidR="00613452" w:rsidRPr="002D4E52">
        <w:rPr>
          <w:rFonts w:ascii="Times New Roman" w:hAnsi="Times New Roman"/>
        </w:rPr>
        <w:t xml:space="preserve"> and/or</w:t>
      </w:r>
      <w:r w:rsidR="008E2949" w:rsidRPr="002D4E52">
        <w:rPr>
          <w:rFonts w:ascii="Times New Roman" w:hAnsi="Times New Roman"/>
        </w:rPr>
        <w:t xml:space="preserve"> </w:t>
      </w:r>
      <w:r w:rsidRPr="002D4E52">
        <w:rPr>
          <w:rFonts w:ascii="Times New Roman" w:hAnsi="Times New Roman"/>
        </w:rPr>
        <w:t xml:space="preserve">writing and </w:t>
      </w:r>
      <w:r w:rsidR="00C95392" w:rsidRPr="002D4E52">
        <w:rPr>
          <w:rFonts w:ascii="Times New Roman" w:hAnsi="Times New Roman"/>
        </w:rPr>
        <w:t>editorial skills</w:t>
      </w:r>
      <w:r w:rsidR="00E60348" w:rsidRPr="002D4E52">
        <w:rPr>
          <w:rFonts w:ascii="Times New Roman" w:hAnsi="Times New Roman"/>
        </w:rPr>
        <w:t xml:space="preserve"> expected at this stage in graduate study</w:t>
      </w:r>
      <w:r w:rsidR="00C95392" w:rsidRPr="002D4E52">
        <w:rPr>
          <w:rFonts w:ascii="Times New Roman" w:hAnsi="Times New Roman"/>
        </w:rPr>
        <w:t xml:space="preserve">. </w:t>
      </w:r>
      <w:r w:rsidR="00052ADC">
        <w:rPr>
          <w:rFonts w:ascii="Times New Roman" w:hAnsi="Times New Roman"/>
        </w:rPr>
        <w:t>If the result of the CM is a No Pass,</w:t>
      </w:r>
      <w:r w:rsidR="00C95392">
        <w:rPr>
          <w:rFonts w:ascii="Times New Roman" w:hAnsi="Times New Roman"/>
        </w:rPr>
        <w:t xml:space="preserve"> the </w:t>
      </w:r>
      <w:r w:rsidR="00052ADC">
        <w:rPr>
          <w:rFonts w:ascii="Times New Roman" w:hAnsi="Times New Roman"/>
        </w:rPr>
        <w:t>sole</w:t>
      </w:r>
      <w:r w:rsidR="006B2610">
        <w:rPr>
          <w:rFonts w:ascii="Times New Roman" w:hAnsi="Times New Roman"/>
        </w:rPr>
        <w:t xml:space="preserve"> </w:t>
      </w:r>
      <w:r w:rsidR="0047533D">
        <w:rPr>
          <w:rFonts w:ascii="Times New Roman" w:hAnsi="Times New Roman"/>
        </w:rPr>
        <w:t>available</w:t>
      </w:r>
      <w:r w:rsidR="001768B7">
        <w:rPr>
          <w:rFonts w:ascii="Times New Roman" w:hAnsi="Times New Roman"/>
        </w:rPr>
        <w:t xml:space="preserve"> option for</w:t>
      </w:r>
      <w:r w:rsidR="00052ADC">
        <w:rPr>
          <w:rFonts w:ascii="Times New Roman" w:hAnsi="Times New Roman"/>
        </w:rPr>
        <w:t xml:space="preserve"> a student who wishes to continue in the program is to meet </w:t>
      </w:r>
      <w:r w:rsidR="001768B7">
        <w:rPr>
          <w:rFonts w:ascii="Times New Roman" w:hAnsi="Times New Roman"/>
        </w:rPr>
        <w:t>the written compr</w:t>
      </w:r>
      <w:r w:rsidR="00052ADC">
        <w:rPr>
          <w:rFonts w:ascii="Times New Roman" w:hAnsi="Times New Roman"/>
        </w:rPr>
        <w:t>ehensive exam requirement by taking</w:t>
      </w:r>
      <w:r w:rsidR="0047533D">
        <w:rPr>
          <w:rFonts w:ascii="Times New Roman" w:hAnsi="Times New Roman"/>
        </w:rPr>
        <w:t xml:space="preserve"> the structured essay exam (SEE). </w:t>
      </w:r>
      <w:r w:rsidR="00C95392">
        <w:rPr>
          <w:rFonts w:ascii="Times New Roman" w:hAnsi="Times New Roman"/>
        </w:rPr>
        <w:t>If the DAC agrees, the</w:t>
      </w:r>
      <w:r w:rsidR="00C86A33">
        <w:rPr>
          <w:rFonts w:ascii="Times New Roman" w:hAnsi="Times New Roman"/>
        </w:rPr>
        <w:t xml:space="preserve"> student may attempt the SEE one time (not two, as allowed for students who start with the SEE) </w:t>
      </w:r>
      <w:r w:rsidR="00C73A88">
        <w:rPr>
          <w:rFonts w:ascii="Times New Roman" w:hAnsi="Times New Roman"/>
        </w:rPr>
        <w:t>to be</w:t>
      </w:r>
      <w:r w:rsidR="00C86A33">
        <w:rPr>
          <w:rFonts w:ascii="Times New Roman" w:hAnsi="Times New Roman"/>
        </w:rPr>
        <w:t xml:space="preserve"> </w:t>
      </w:r>
      <w:r w:rsidR="00C95392">
        <w:rPr>
          <w:rFonts w:ascii="Times New Roman" w:hAnsi="Times New Roman"/>
        </w:rPr>
        <w:t xml:space="preserve">completed within a time </w:t>
      </w:r>
      <w:r w:rsidR="00C86A33">
        <w:rPr>
          <w:rFonts w:ascii="Times New Roman" w:hAnsi="Times New Roman"/>
        </w:rPr>
        <w:t>period</w:t>
      </w:r>
      <w:r w:rsidR="00C95392">
        <w:rPr>
          <w:rFonts w:ascii="Times New Roman" w:hAnsi="Times New Roman"/>
        </w:rPr>
        <w:t xml:space="preserve"> determined by the committee (although not longer than 6 months from the presentation of the feedback on the </w:t>
      </w:r>
      <w:r w:rsidR="0013524F">
        <w:rPr>
          <w:rFonts w:ascii="Times New Roman" w:hAnsi="Times New Roman"/>
        </w:rPr>
        <w:t>CM)</w:t>
      </w:r>
      <w:r w:rsidR="00C95392">
        <w:rPr>
          <w:rFonts w:ascii="Times New Roman" w:hAnsi="Times New Roman"/>
        </w:rPr>
        <w:t>. A DAC may d</w:t>
      </w:r>
      <w:r w:rsidR="00C86A33">
        <w:rPr>
          <w:rFonts w:ascii="Times New Roman" w:hAnsi="Times New Roman"/>
        </w:rPr>
        <w:t>ecline to grant a request for a SEE,</w:t>
      </w:r>
      <w:r w:rsidR="00C95392">
        <w:rPr>
          <w:rFonts w:ascii="Times New Roman" w:hAnsi="Times New Roman"/>
        </w:rPr>
        <w:t xml:space="preserve"> however, and would thereby dissolve itself by written announcement to the student and to the</w:t>
      </w:r>
      <w:r w:rsidR="00A52718">
        <w:rPr>
          <w:rFonts w:ascii="Times New Roman" w:hAnsi="Times New Roman"/>
        </w:rPr>
        <w:t xml:space="preserve"> Psychology</w:t>
      </w:r>
      <w:r w:rsidR="00C95392">
        <w:rPr>
          <w:rFonts w:ascii="Times New Roman" w:hAnsi="Times New Roman"/>
        </w:rPr>
        <w:t xml:space="preserve"> </w:t>
      </w:r>
      <w:r w:rsidR="00526EB9">
        <w:rPr>
          <w:rFonts w:ascii="Times New Roman" w:hAnsi="Times New Roman"/>
        </w:rPr>
        <w:t>G</w:t>
      </w:r>
      <w:r w:rsidR="00C95392">
        <w:rPr>
          <w:rFonts w:ascii="Times New Roman" w:hAnsi="Times New Roman"/>
        </w:rPr>
        <w:t xml:space="preserve">raduate </w:t>
      </w:r>
      <w:r w:rsidR="00526EB9">
        <w:rPr>
          <w:rFonts w:ascii="Times New Roman" w:hAnsi="Times New Roman"/>
        </w:rPr>
        <w:t>C</w:t>
      </w:r>
      <w:r w:rsidR="00C95392">
        <w:rPr>
          <w:rFonts w:ascii="Times New Roman" w:hAnsi="Times New Roman"/>
        </w:rPr>
        <w:t xml:space="preserve">oordinator. If the DAC dissolves itself, the student must form a new DAC before filing an appeal to the BBS program. </w:t>
      </w:r>
    </w:p>
    <w:p w14:paraId="4928FF38" w14:textId="490F12EF" w:rsidR="00593F31" w:rsidRPr="0013524F" w:rsidRDefault="00E60348" w:rsidP="006700DE">
      <w:pPr>
        <w:ind w:firstLine="720"/>
        <w:rPr>
          <w:rFonts w:ascii="Times New Roman" w:hAnsi="Times New Roman"/>
        </w:rPr>
      </w:pPr>
      <w:r w:rsidRPr="0013524F">
        <w:rPr>
          <w:rFonts w:ascii="Times New Roman" w:hAnsi="Times New Roman"/>
        </w:rPr>
        <w:t>If the</w:t>
      </w:r>
      <w:r w:rsidR="00C95392" w:rsidRPr="0013524F">
        <w:rPr>
          <w:rFonts w:ascii="Times New Roman" w:hAnsi="Times New Roman"/>
        </w:rPr>
        <w:t xml:space="preserve"> student</w:t>
      </w:r>
      <w:r w:rsidRPr="0013524F">
        <w:rPr>
          <w:rFonts w:ascii="Times New Roman" w:hAnsi="Times New Roman"/>
        </w:rPr>
        <w:t xml:space="preserve"> who</w:t>
      </w:r>
      <w:r w:rsidR="00C95392" w:rsidRPr="0013524F">
        <w:rPr>
          <w:rFonts w:ascii="Times New Roman" w:hAnsi="Times New Roman"/>
        </w:rPr>
        <w:t xml:space="preserve"> has previously received No Pass on </w:t>
      </w:r>
      <w:r w:rsidR="005752AD" w:rsidRPr="0013524F">
        <w:rPr>
          <w:rFonts w:ascii="Times New Roman" w:hAnsi="Times New Roman"/>
        </w:rPr>
        <w:t>the CM</w:t>
      </w:r>
      <w:r w:rsidRPr="0013524F">
        <w:rPr>
          <w:rFonts w:ascii="Times New Roman" w:hAnsi="Times New Roman"/>
        </w:rPr>
        <w:t xml:space="preserve"> receives a </w:t>
      </w:r>
      <w:r w:rsidR="00C95392" w:rsidRPr="0013524F">
        <w:rPr>
          <w:rFonts w:ascii="Times New Roman" w:hAnsi="Times New Roman"/>
        </w:rPr>
        <w:t>second No Pass</w:t>
      </w:r>
      <w:r w:rsidRPr="0013524F">
        <w:rPr>
          <w:rFonts w:ascii="Times New Roman" w:hAnsi="Times New Roman"/>
        </w:rPr>
        <w:t xml:space="preserve"> on the SEE, it </w:t>
      </w:r>
      <w:r w:rsidR="00C95392" w:rsidRPr="0013524F">
        <w:rPr>
          <w:rFonts w:ascii="Times New Roman" w:hAnsi="Times New Roman"/>
        </w:rPr>
        <w:t>results in dismissal from the program</w:t>
      </w:r>
      <w:r w:rsidR="007D3743">
        <w:rPr>
          <w:rFonts w:ascii="Times New Roman" w:hAnsi="Times New Roman"/>
        </w:rPr>
        <w:t xml:space="preserve"> at the conclusion of the current semester</w:t>
      </w:r>
      <w:r w:rsidR="00C95392" w:rsidRPr="0013524F">
        <w:rPr>
          <w:rFonts w:ascii="Times New Roman" w:hAnsi="Times New Roman"/>
        </w:rPr>
        <w:t>.</w:t>
      </w:r>
    </w:p>
    <w:p w14:paraId="492AB02C" w14:textId="77777777" w:rsidR="00C3010C" w:rsidRDefault="00C3010C" w:rsidP="00E664A9">
      <w:pPr>
        <w:ind w:firstLine="720"/>
        <w:rPr>
          <w:rFonts w:ascii="Times New Roman" w:hAnsi="Times New Roman"/>
        </w:rPr>
      </w:pPr>
    </w:p>
    <w:p w14:paraId="5FEC1A9F" w14:textId="3FBD9735" w:rsidR="006C68B2" w:rsidRDefault="006C68B2">
      <w:pPr>
        <w:rPr>
          <w:rFonts w:ascii="Times New Roman" w:hAnsi="Times New Roman"/>
        </w:rPr>
      </w:pPr>
      <w:r w:rsidRPr="00C73A88">
        <w:rPr>
          <w:rFonts w:ascii="Times New Roman" w:hAnsi="Times New Roman"/>
          <w:b/>
        </w:rPr>
        <w:t>Option 3: Grant Proposal</w:t>
      </w:r>
      <w:r w:rsidR="00DA41C5" w:rsidRPr="00C73A88">
        <w:rPr>
          <w:rFonts w:ascii="Times New Roman" w:hAnsi="Times New Roman"/>
          <w:b/>
        </w:rPr>
        <w:t xml:space="preserve"> (GP)</w:t>
      </w:r>
      <w:r>
        <w:rPr>
          <w:rFonts w:ascii="Times New Roman" w:hAnsi="Times New Roman"/>
        </w:rPr>
        <w:t xml:space="preserve"> </w:t>
      </w:r>
    </w:p>
    <w:p w14:paraId="75756685" w14:textId="3A13C4CA" w:rsidR="003B3943" w:rsidRDefault="008809BE" w:rsidP="003B3943">
      <w:pPr>
        <w:rPr>
          <w:rFonts w:ascii="Times New Roman" w:hAnsi="Times New Roman"/>
        </w:rPr>
      </w:pPr>
      <w:r w:rsidRPr="0058553D">
        <w:rPr>
          <w:rFonts w:ascii="Times New Roman" w:hAnsi="Times New Roman"/>
        </w:rPr>
        <w:t xml:space="preserve">The </w:t>
      </w:r>
      <w:r w:rsidR="00593F31">
        <w:rPr>
          <w:rFonts w:ascii="Times New Roman" w:hAnsi="Times New Roman"/>
        </w:rPr>
        <w:t>G</w:t>
      </w:r>
      <w:r>
        <w:rPr>
          <w:rFonts w:ascii="Times New Roman" w:hAnsi="Times New Roman"/>
        </w:rPr>
        <w:t xml:space="preserve">rant </w:t>
      </w:r>
      <w:r w:rsidR="00593F31">
        <w:rPr>
          <w:rFonts w:ascii="Times New Roman" w:hAnsi="Times New Roman"/>
        </w:rPr>
        <w:t>P</w:t>
      </w:r>
      <w:r>
        <w:rPr>
          <w:rFonts w:ascii="Times New Roman" w:hAnsi="Times New Roman"/>
        </w:rPr>
        <w:t xml:space="preserve">roposal </w:t>
      </w:r>
      <w:r w:rsidR="00FE6BFB">
        <w:rPr>
          <w:rFonts w:ascii="Times New Roman" w:hAnsi="Times New Roman"/>
        </w:rPr>
        <w:t xml:space="preserve">(GP) </w:t>
      </w:r>
      <w:r w:rsidR="00AB651E">
        <w:rPr>
          <w:rFonts w:ascii="Times New Roman" w:hAnsi="Times New Roman"/>
        </w:rPr>
        <w:t>incorporate</w:t>
      </w:r>
      <w:r w:rsidR="00E60348">
        <w:rPr>
          <w:rFonts w:ascii="Times New Roman" w:hAnsi="Times New Roman"/>
        </w:rPr>
        <w:t>s</w:t>
      </w:r>
      <w:r w:rsidR="00AB651E">
        <w:rPr>
          <w:rFonts w:ascii="Times New Roman" w:hAnsi="Times New Roman"/>
        </w:rPr>
        <w:t xml:space="preserve"> relevant</w:t>
      </w:r>
      <w:r w:rsidR="00C73A88">
        <w:rPr>
          <w:rFonts w:ascii="Times New Roman" w:hAnsi="Times New Roman"/>
        </w:rPr>
        <w:t xml:space="preserve"> literature</w:t>
      </w:r>
      <w:r w:rsidR="00FE6BFB">
        <w:rPr>
          <w:rFonts w:ascii="Times New Roman" w:hAnsi="Times New Roman"/>
        </w:rPr>
        <w:t xml:space="preserve">, </w:t>
      </w:r>
      <w:r w:rsidR="009F58B5">
        <w:rPr>
          <w:rFonts w:ascii="Times New Roman" w:hAnsi="Times New Roman"/>
        </w:rPr>
        <w:t xml:space="preserve">specific aims and/or hypotheses, </w:t>
      </w:r>
      <w:r w:rsidR="00FE6BFB">
        <w:rPr>
          <w:rFonts w:ascii="Times New Roman" w:hAnsi="Times New Roman"/>
        </w:rPr>
        <w:t>significance</w:t>
      </w:r>
      <w:r w:rsidR="009F58B5">
        <w:rPr>
          <w:rFonts w:ascii="Times New Roman" w:hAnsi="Times New Roman"/>
        </w:rPr>
        <w:t xml:space="preserve"> and/or innovation</w:t>
      </w:r>
      <w:r w:rsidR="00FE6BFB">
        <w:rPr>
          <w:rFonts w:ascii="Times New Roman" w:hAnsi="Times New Roman"/>
        </w:rPr>
        <w:t xml:space="preserve"> of the research,</w:t>
      </w:r>
      <w:r w:rsidR="00C73A88">
        <w:rPr>
          <w:rFonts w:ascii="Times New Roman" w:hAnsi="Times New Roman"/>
        </w:rPr>
        <w:t xml:space="preserve"> and</w:t>
      </w:r>
      <w:r w:rsidR="009F58B5">
        <w:rPr>
          <w:rFonts w:ascii="Times New Roman" w:hAnsi="Times New Roman"/>
        </w:rPr>
        <w:t xml:space="preserve"> </w:t>
      </w:r>
      <w:r w:rsidR="00C73A88">
        <w:rPr>
          <w:rFonts w:ascii="Times New Roman" w:hAnsi="Times New Roman"/>
        </w:rPr>
        <w:t xml:space="preserve">the theoretical and </w:t>
      </w:r>
      <w:r w:rsidR="00AB651E">
        <w:rPr>
          <w:rFonts w:ascii="Times New Roman" w:hAnsi="Times New Roman"/>
        </w:rPr>
        <w:t>methodolo</w:t>
      </w:r>
      <w:r w:rsidR="00E60348">
        <w:rPr>
          <w:rFonts w:ascii="Times New Roman" w:hAnsi="Times New Roman"/>
        </w:rPr>
        <w:t xml:space="preserve">gical </w:t>
      </w:r>
      <w:r w:rsidR="00C73A88">
        <w:rPr>
          <w:rFonts w:ascii="Times New Roman" w:hAnsi="Times New Roman"/>
        </w:rPr>
        <w:t>expertise</w:t>
      </w:r>
      <w:r w:rsidR="00E60348">
        <w:rPr>
          <w:rFonts w:ascii="Times New Roman" w:hAnsi="Times New Roman"/>
        </w:rPr>
        <w:t xml:space="preserve"> associated with programmatic development of a project</w:t>
      </w:r>
      <w:r w:rsidR="00A632CD">
        <w:rPr>
          <w:rFonts w:ascii="Times New Roman" w:hAnsi="Times New Roman"/>
        </w:rPr>
        <w:t>.</w:t>
      </w:r>
      <w:r w:rsidR="00CC5C91">
        <w:rPr>
          <w:rFonts w:ascii="Times New Roman" w:hAnsi="Times New Roman"/>
        </w:rPr>
        <w:t xml:space="preserve"> </w:t>
      </w:r>
      <w:r w:rsidR="00AB651E">
        <w:rPr>
          <w:rFonts w:ascii="Times New Roman" w:hAnsi="Times New Roman"/>
        </w:rPr>
        <w:t>The GP manifest</w:t>
      </w:r>
      <w:r w:rsidR="00E60348">
        <w:rPr>
          <w:rFonts w:ascii="Times New Roman" w:hAnsi="Times New Roman"/>
        </w:rPr>
        <w:t>s</w:t>
      </w:r>
      <w:r w:rsidR="00AB651E">
        <w:rPr>
          <w:rFonts w:ascii="Times New Roman" w:hAnsi="Times New Roman"/>
        </w:rPr>
        <w:t xml:space="preserve"> the student’s ability to critically evaluate a body of literature, formulate testable hypotheses, design a study</w:t>
      </w:r>
      <w:r w:rsidR="002E3F33">
        <w:rPr>
          <w:rFonts w:ascii="Times New Roman" w:hAnsi="Times New Roman"/>
        </w:rPr>
        <w:t xml:space="preserve"> with feasible methods</w:t>
      </w:r>
      <w:r w:rsidR="00FE6BFB">
        <w:rPr>
          <w:rFonts w:ascii="Times New Roman" w:hAnsi="Times New Roman"/>
        </w:rPr>
        <w:t>, and articulate the significance of potential results in</w:t>
      </w:r>
      <w:r w:rsidR="002E3F33">
        <w:rPr>
          <w:rFonts w:ascii="Times New Roman" w:hAnsi="Times New Roman"/>
        </w:rPr>
        <w:t xml:space="preserve"> a </w:t>
      </w:r>
      <w:r w:rsidR="00AB651E">
        <w:rPr>
          <w:rFonts w:ascii="Times New Roman" w:hAnsi="Times New Roman"/>
        </w:rPr>
        <w:t xml:space="preserve">research </w:t>
      </w:r>
      <w:r w:rsidR="00E60348">
        <w:rPr>
          <w:rFonts w:ascii="Times New Roman" w:hAnsi="Times New Roman"/>
        </w:rPr>
        <w:t>protocol</w:t>
      </w:r>
      <w:r w:rsidR="00AB651E">
        <w:rPr>
          <w:rFonts w:ascii="Times New Roman" w:hAnsi="Times New Roman"/>
        </w:rPr>
        <w:t xml:space="preserve"> that </w:t>
      </w:r>
      <w:r w:rsidR="00E60348">
        <w:rPr>
          <w:rFonts w:ascii="Times New Roman" w:hAnsi="Times New Roman"/>
        </w:rPr>
        <w:t>is</w:t>
      </w:r>
      <w:r w:rsidR="00AB651E">
        <w:rPr>
          <w:rFonts w:ascii="Times New Roman" w:hAnsi="Times New Roman"/>
        </w:rPr>
        <w:t xml:space="preserve"> </w:t>
      </w:r>
      <w:r w:rsidR="008E2949">
        <w:rPr>
          <w:rFonts w:ascii="Times New Roman" w:hAnsi="Times New Roman"/>
        </w:rPr>
        <w:t xml:space="preserve">consistent in depth and quality with proposals </w:t>
      </w:r>
      <w:r w:rsidR="00AB651E">
        <w:rPr>
          <w:rFonts w:ascii="Times New Roman" w:hAnsi="Times New Roman"/>
        </w:rPr>
        <w:t>submitted to a granting agency.</w:t>
      </w:r>
      <w:r w:rsidR="005B5E4A">
        <w:rPr>
          <w:rFonts w:ascii="Times New Roman" w:hAnsi="Times New Roman"/>
        </w:rPr>
        <w:t xml:space="preserve"> </w:t>
      </w:r>
    </w:p>
    <w:p w14:paraId="20963B7A" w14:textId="64986BD8" w:rsidR="005B5E4A" w:rsidRDefault="00CC5C91" w:rsidP="00E66290">
      <w:pPr>
        <w:ind w:firstLine="720"/>
        <w:rPr>
          <w:rFonts w:ascii="Times New Roman" w:hAnsi="Times New Roman"/>
        </w:rPr>
      </w:pPr>
      <w:r>
        <w:rPr>
          <w:rFonts w:ascii="Times New Roman" w:hAnsi="Times New Roman"/>
        </w:rPr>
        <w:t xml:space="preserve">Students target the </w:t>
      </w:r>
      <w:r w:rsidR="003B3943">
        <w:rPr>
          <w:rFonts w:ascii="Times New Roman" w:hAnsi="Times New Roman"/>
        </w:rPr>
        <w:t>desired</w:t>
      </w:r>
      <w:r>
        <w:rPr>
          <w:rFonts w:ascii="Times New Roman" w:hAnsi="Times New Roman"/>
        </w:rPr>
        <w:t xml:space="preserve"> grant (</w:t>
      </w:r>
      <w:r w:rsidR="003B3943">
        <w:rPr>
          <w:rFonts w:ascii="Times New Roman" w:hAnsi="Times New Roman"/>
        </w:rPr>
        <w:t>including common mechanisms such as; NIH-R01, R03, R21 or</w:t>
      </w:r>
      <w:r>
        <w:rPr>
          <w:rFonts w:ascii="Times New Roman" w:hAnsi="Times New Roman"/>
        </w:rPr>
        <w:t xml:space="preserve"> NRSA</w:t>
      </w:r>
      <w:r w:rsidR="003C317E">
        <w:rPr>
          <w:rFonts w:ascii="Times New Roman" w:hAnsi="Times New Roman"/>
        </w:rPr>
        <w:t xml:space="preserve"> (and</w:t>
      </w:r>
      <w:r>
        <w:rPr>
          <w:rFonts w:ascii="Times New Roman" w:hAnsi="Times New Roman"/>
        </w:rPr>
        <w:t xml:space="preserve"> excluding NSF</w:t>
      </w:r>
      <w:r w:rsidR="003B3943">
        <w:rPr>
          <w:rFonts w:ascii="Times New Roman" w:hAnsi="Times New Roman"/>
        </w:rPr>
        <w:t xml:space="preserve"> GRFP</w:t>
      </w:r>
      <w:r w:rsidR="003C317E">
        <w:rPr>
          <w:rFonts w:ascii="Times New Roman" w:hAnsi="Times New Roman"/>
        </w:rPr>
        <w:t>)</w:t>
      </w:r>
      <w:r>
        <w:rPr>
          <w:rFonts w:ascii="Times New Roman" w:hAnsi="Times New Roman"/>
        </w:rPr>
        <w:t>).</w:t>
      </w:r>
      <w:r w:rsidR="003B3943">
        <w:rPr>
          <w:rFonts w:ascii="Times New Roman" w:hAnsi="Times New Roman"/>
        </w:rPr>
        <w:t xml:space="preserve"> The DAC may ap</w:t>
      </w:r>
      <w:r w:rsidR="00E66290">
        <w:rPr>
          <w:rFonts w:ascii="Times New Roman" w:hAnsi="Times New Roman"/>
        </w:rPr>
        <w:t>prove</w:t>
      </w:r>
      <w:r w:rsidR="003B3943">
        <w:rPr>
          <w:rFonts w:ascii="Times New Roman" w:hAnsi="Times New Roman"/>
        </w:rPr>
        <w:t xml:space="preserve"> an equivalent gran</w:t>
      </w:r>
      <w:r w:rsidR="00E66290">
        <w:rPr>
          <w:rFonts w:ascii="Times New Roman" w:hAnsi="Times New Roman"/>
        </w:rPr>
        <w:t>t</w:t>
      </w:r>
      <w:r w:rsidR="00C8182C">
        <w:rPr>
          <w:rFonts w:ascii="Times New Roman" w:hAnsi="Times New Roman"/>
        </w:rPr>
        <w:t xml:space="preserve"> mechanism that</w:t>
      </w:r>
      <w:r w:rsidR="00E66290">
        <w:rPr>
          <w:rFonts w:ascii="Times New Roman" w:hAnsi="Times New Roman"/>
        </w:rPr>
        <w:t xml:space="preserve"> is more relevant to the student’s field. Students prepare </w:t>
      </w:r>
      <w:r w:rsidR="00FC2436">
        <w:rPr>
          <w:rFonts w:ascii="Times New Roman" w:hAnsi="Times New Roman"/>
        </w:rPr>
        <w:t>s</w:t>
      </w:r>
      <w:r w:rsidR="00E66290">
        <w:rPr>
          <w:rFonts w:ascii="Times New Roman" w:hAnsi="Times New Roman"/>
        </w:rPr>
        <w:t xml:space="preserve">tandard components </w:t>
      </w:r>
      <w:r w:rsidR="00A67BB3">
        <w:rPr>
          <w:rFonts w:ascii="Times New Roman" w:hAnsi="Times New Roman"/>
        </w:rPr>
        <w:t xml:space="preserve">of </w:t>
      </w:r>
      <w:r w:rsidR="00E60348">
        <w:rPr>
          <w:rFonts w:ascii="Times New Roman" w:hAnsi="Times New Roman"/>
        </w:rPr>
        <w:lastRenderedPageBreak/>
        <w:t xml:space="preserve">a </w:t>
      </w:r>
      <w:r w:rsidR="00A67BB3">
        <w:rPr>
          <w:rFonts w:ascii="Times New Roman" w:hAnsi="Times New Roman"/>
        </w:rPr>
        <w:t>federal grant application</w:t>
      </w:r>
      <w:r w:rsidR="00EC02A2">
        <w:rPr>
          <w:rFonts w:ascii="Times New Roman" w:hAnsi="Times New Roman"/>
        </w:rPr>
        <w:t xml:space="preserve">, </w:t>
      </w:r>
      <w:r w:rsidR="00E66290">
        <w:rPr>
          <w:rFonts w:ascii="Times New Roman" w:hAnsi="Times New Roman"/>
        </w:rPr>
        <w:t>such a</w:t>
      </w:r>
      <w:r w:rsidR="00A511DB">
        <w:rPr>
          <w:rFonts w:ascii="Times New Roman" w:hAnsi="Times New Roman"/>
        </w:rPr>
        <w:t xml:space="preserve">s </w:t>
      </w:r>
      <w:r w:rsidR="00E66290">
        <w:rPr>
          <w:rFonts w:ascii="Times New Roman" w:hAnsi="Times New Roman"/>
        </w:rPr>
        <w:t xml:space="preserve">project summary/abstract, </w:t>
      </w:r>
      <w:r w:rsidR="00730613">
        <w:rPr>
          <w:rFonts w:ascii="Times New Roman" w:hAnsi="Times New Roman"/>
        </w:rPr>
        <w:t xml:space="preserve">hypotheses, </w:t>
      </w:r>
      <w:r w:rsidR="00E66290">
        <w:rPr>
          <w:rFonts w:ascii="Times New Roman" w:hAnsi="Times New Roman"/>
        </w:rPr>
        <w:t>research strategy</w:t>
      </w:r>
      <w:r w:rsidR="007B7F19">
        <w:rPr>
          <w:rFonts w:ascii="Times New Roman" w:hAnsi="Times New Roman"/>
        </w:rPr>
        <w:t>, study design and methods (including proposed data collection, analytic plan, power calculations), expected outcomes and potential concerns and solutions</w:t>
      </w:r>
      <w:r w:rsidR="00E66290">
        <w:rPr>
          <w:rFonts w:ascii="Times New Roman" w:hAnsi="Times New Roman"/>
        </w:rPr>
        <w:t>, innovation, researc</w:t>
      </w:r>
      <w:r w:rsidR="00DC6BD3">
        <w:rPr>
          <w:rFonts w:ascii="Times New Roman" w:hAnsi="Times New Roman"/>
        </w:rPr>
        <w:t xml:space="preserve">h </w:t>
      </w:r>
      <w:r w:rsidR="00217662">
        <w:rPr>
          <w:rFonts w:ascii="Times New Roman" w:hAnsi="Times New Roman"/>
        </w:rPr>
        <w:t>timeline</w:t>
      </w:r>
      <w:r w:rsidR="00D656F1">
        <w:rPr>
          <w:rFonts w:ascii="Times New Roman" w:hAnsi="Times New Roman"/>
        </w:rPr>
        <w:t>,</w:t>
      </w:r>
      <w:r w:rsidR="00217662">
        <w:rPr>
          <w:rFonts w:ascii="Times New Roman" w:hAnsi="Times New Roman"/>
        </w:rPr>
        <w:t xml:space="preserve"> and </w:t>
      </w:r>
      <w:r w:rsidR="00730613">
        <w:rPr>
          <w:rFonts w:ascii="Times New Roman" w:hAnsi="Times New Roman"/>
        </w:rPr>
        <w:t>b</w:t>
      </w:r>
      <w:r w:rsidR="005B5E4A">
        <w:rPr>
          <w:rFonts w:ascii="Times New Roman" w:hAnsi="Times New Roman"/>
        </w:rPr>
        <w:t>ibliography/</w:t>
      </w:r>
      <w:r w:rsidR="00730613">
        <w:rPr>
          <w:rFonts w:ascii="Times New Roman" w:hAnsi="Times New Roman"/>
        </w:rPr>
        <w:t>r</w:t>
      </w:r>
      <w:r w:rsidR="005B5E4A">
        <w:rPr>
          <w:rFonts w:ascii="Times New Roman" w:hAnsi="Times New Roman"/>
        </w:rPr>
        <w:t>eferences</w:t>
      </w:r>
      <w:r w:rsidR="00E66290">
        <w:rPr>
          <w:rFonts w:ascii="Times New Roman" w:hAnsi="Times New Roman"/>
        </w:rPr>
        <w:t>. The exact combination will be specific to the targeted grant mechanism.</w:t>
      </w:r>
      <w:r w:rsidR="003C317E">
        <w:rPr>
          <w:rFonts w:ascii="Times New Roman" w:hAnsi="Times New Roman"/>
        </w:rPr>
        <w:t xml:space="preserve"> Because of the collaborative nature of grant applications, students are allowed to discuss the topic with faculty, but the GP</w:t>
      </w:r>
      <w:r w:rsidR="008A0BB7">
        <w:rPr>
          <w:rFonts w:ascii="Times New Roman" w:hAnsi="Times New Roman"/>
        </w:rPr>
        <w:t xml:space="preserve"> submitted to the DAC </w:t>
      </w:r>
      <w:r w:rsidR="003C317E">
        <w:rPr>
          <w:rFonts w:ascii="Times New Roman" w:hAnsi="Times New Roman"/>
        </w:rPr>
        <w:t>must be written</w:t>
      </w:r>
      <w:r w:rsidR="008A0BB7">
        <w:rPr>
          <w:rFonts w:ascii="Times New Roman" w:hAnsi="Times New Roman"/>
        </w:rPr>
        <w:t xml:space="preserve"> solely</w:t>
      </w:r>
      <w:r w:rsidR="003C317E">
        <w:rPr>
          <w:rFonts w:ascii="Times New Roman" w:hAnsi="Times New Roman"/>
        </w:rPr>
        <w:t xml:space="preserve"> by the student.</w:t>
      </w:r>
    </w:p>
    <w:p w14:paraId="4194904D" w14:textId="354A14F2" w:rsidR="002B7318" w:rsidRDefault="00533709" w:rsidP="002B7318">
      <w:pPr>
        <w:ind w:firstLine="720"/>
        <w:rPr>
          <w:rFonts w:ascii="Times New Roman" w:hAnsi="Times New Roman"/>
        </w:rPr>
      </w:pPr>
      <w:r>
        <w:rPr>
          <w:rFonts w:ascii="Times New Roman" w:hAnsi="Times New Roman"/>
        </w:rPr>
        <w:t xml:space="preserve">Advance approval of the </w:t>
      </w:r>
      <w:r w:rsidR="00FD5128">
        <w:rPr>
          <w:rFonts w:ascii="Times New Roman" w:hAnsi="Times New Roman"/>
        </w:rPr>
        <w:t xml:space="preserve">grant mechanism, </w:t>
      </w:r>
      <w:r>
        <w:rPr>
          <w:rFonts w:ascii="Times New Roman" w:hAnsi="Times New Roman"/>
        </w:rPr>
        <w:t xml:space="preserve">grant topic, objectives, and format must be documented for each committee member </w:t>
      </w:r>
      <w:r w:rsidRPr="001873E2">
        <w:rPr>
          <w:rFonts w:ascii="Times New Roman" w:hAnsi="Times New Roman"/>
          <w:i/>
        </w:rPr>
        <w:t>before</w:t>
      </w:r>
      <w:r>
        <w:rPr>
          <w:rFonts w:ascii="Times New Roman" w:hAnsi="Times New Roman"/>
        </w:rPr>
        <w:t xml:space="preserve"> a student begin</w:t>
      </w:r>
      <w:r w:rsidR="00A52718">
        <w:rPr>
          <w:rFonts w:ascii="Times New Roman" w:hAnsi="Times New Roman"/>
        </w:rPr>
        <w:t>s</w:t>
      </w:r>
      <w:r>
        <w:rPr>
          <w:rFonts w:ascii="Times New Roman" w:hAnsi="Times New Roman"/>
        </w:rPr>
        <w:t xml:space="preserve"> work on the </w:t>
      </w:r>
      <w:r w:rsidR="00E755CF">
        <w:rPr>
          <w:rFonts w:ascii="Times New Roman" w:hAnsi="Times New Roman"/>
        </w:rPr>
        <w:t>GP</w:t>
      </w:r>
      <w:r>
        <w:rPr>
          <w:rFonts w:ascii="Times New Roman" w:hAnsi="Times New Roman"/>
        </w:rPr>
        <w:t>. The specific mechanism by which a student’s DAC seeks definition and provides approval will be determined by the members of the committee. Unless there are extenuating circumstances</w:t>
      </w:r>
      <w:r w:rsidR="005B3516">
        <w:rPr>
          <w:rFonts w:ascii="Times New Roman" w:hAnsi="Times New Roman"/>
        </w:rPr>
        <w:t xml:space="preserve"> approved by the DAC</w:t>
      </w:r>
      <w:r>
        <w:rPr>
          <w:rFonts w:ascii="Times New Roman" w:hAnsi="Times New Roman"/>
        </w:rPr>
        <w:t xml:space="preserve">, the </w:t>
      </w:r>
      <w:r w:rsidR="00E755CF">
        <w:rPr>
          <w:rFonts w:ascii="Times New Roman" w:hAnsi="Times New Roman"/>
        </w:rPr>
        <w:t>GP</w:t>
      </w:r>
      <w:r>
        <w:rPr>
          <w:rFonts w:ascii="Times New Roman" w:hAnsi="Times New Roman"/>
        </w:rPr>
        <w:t xml:space="preserve"> is submitted for evaluation</w:t>
      </w:r>
      <w:r w:rsidR="00E755CF">
        <w:rPr>
          <w:rFonts w:ascii="Times New Roman" w:hAnsi="Times New Roman"/>
        </w:rPr>
        <w:t xml:space="preserve"> to the </w:t>
      </w:r>
      <w:r w:rsidR="00D656F1">
        <w:rPr>
          <w:rFonts w:ascii="Times New Roman" w:hAnsi="Times New Roman"/>
        </w:rPr>
        <w:t>M</w:t>
      </w:r>
      <w:r w:rsidR="00E755CF">
        <w:rPr>
          <w:rFonts w:ascii="Times New Roman" w:hAnsi="Times New Roman"/>
        </w:rPr>
        <w:t xml:space="preserve">ajor </w:t>
      </w:r>
      <w:r w:rsidR="00D656F1">
        <w:rPr>
          <w:rFonts w:ascii="Times New Roman" w:hAnsi="Times New Roman"/>
        </w:rPr>
        <w:t>P</w:t>
      </w:r>
      <w:r w:rsidR="00E755CF">
        <w:rPr>
          <w:rFonts w:ascii="Times New Roman" w:hAnsi="Times New Roman"/>
        </w:rPr>
        <w:t xml:space="preserve">rofessor </w:t>
      </w:r>
      <w:r>
        <w:rPr>
          <w:rFonts w:ascii="Times New Roman" w:hAnsi="Times New Roman"/>
        </w:rPr>
        <w:t xml:space="preserve">within six months of proposal </w:t>
      </w:r>
      <w:r w:rsidR="00A145F9">
        <w:rPr>
          <w:rFonts w:ascii="Times New Roman" w:hAnsi="Times New Roman"/>
        </w:rPr>
        <w:t>approval</w:t>
      </w:r>
      <w:r>
        <w:rPr>
          <w:rFonts w:ascii="Times New Roman" w:hAnsi="Times New Roman"/>
        </w:rPr>
        <w:t xml:space="preserve"> approved</w:t>
      </w:r>
      <w:r w:rsidR="00E755CF">
        <w:rPr>
          <w:rFonts w:ascii="Times New Roman" w:hAnsi="Times New Roman"/>
        </w:rPr>
        <w:t xml:space="preserve">. </w:t>
      </w:r>
      <w:r w:rsidR="002B7318">
        <w:rPr>
          <w:rFonts w:ascii="Times New Roman" w:hAnsi="Times New Roman"/>
        </w:rPr>
        <w:t xml:space="preserve">Family or medical emergencies may permit extension of this </w:t>
      </w:r>
      <w:proofErr w:type="gramStart"/>
      <w:r w:rsidR="002B7318">
        <w:rPr>
          <w:rFonts w:ascii="Times New Roman" w:hAnsi="Times New Roman"/>
        </w:rPr>
        <w:t>six month</w:t>
      </w:r>
      <w:proofErr w:type="gramEnd"/>
      <w:r w:rsidR="002B7318">
        <w:rPr>
          <w:rFonts w:ascii="Times New Roman" w:hAnsi="Times New Roman"/>
        </w:rPr>
        <w:t xml:space="preserve"> deadline by up to twelve weeks. If a family or medical emergency extends the deadline, it is expected that students explicitly stop work on the project and extend by the amount of time for which work is stopped. Extensions beyond twelve weeks may be considered with approval of the BBS program faculty.</w:t>
      </w:r>
    </w:p>
    <w:p w14:paraId="57E60EF1" w14:textId="7C897D30" w:rsidR="0080575A" w:rsidRPr="008303CA" w:rsidRDefault="0080575A" w:rsidP="00A145F9">
      <w:pPr>
        <w:ind w:firstLine="720"/>
        <w:rPr>
          <w:rFonts w:ascii="Times New Roman" w:hAnsi="Times New Roman"/>
        </w:rPr>
      </w:pPr>
      <w:r>
        <w:rPr>
          <w:rFonts w:ascii="Times New Roman" w:hAnsi="Times New Roman"/>
        </w:rPr>
        <w:t xml:space="preserve">Successful attainment of grant funding is </w:t>
      </w:r>
      <w:r>
        <w:rPr>
          <w:rFonts w:ascii="Times New Roman" w:hAnsi="Times New Roman"/>
          <w:i/>
        </w:rPr>
        <w:t>not</w:t>
      </w:r>
      <w:r>
        <w:rPr>
          <w:rFonts w:ascii="Times New Roman" w:hAnsi="Times New Roman"/>
        </w:rPr>
        <w:t xml:space="preserve"> required, but students are expected to write a competitive application</w:t>
      </w:r>
      <w:r w:rsidR="00FD5128">
        <w:rPr>
          <w:rFonts w:ascii="Times New Roman" w:hAnsi="Times New Roman"/>
        </w:rPr>
        <w:t xml:space="preserve"> with plans to submit the proposal to the funding agency </w:t>
      </w:r>
      <w:r w:rsidR="00B05F4E">
        <w:rPr>
          <w:rFonts w:ascii="Times New Roman" w:hAnsi="Times New Roman"/>
        </w:rPr>
        <w:t xml:space="preserve">for </w:t>
      </w:r>
      <w:r w:rsidR="00A145F9">
        <w:rPr>
          <w:rFonts w:ascii="Times New Roman" w:hAnsi="Times New Roman"/>
        </w:rPr>
        <w:t>review</w:t>
      </w:r>
      <w:r w:rsidR="00B05F4E">
        <w:rPr>
          <w:rFonts w:ascii="Times New Roman" w:hAnsi="Times New Roman"/>
        </w:rPr>
        <w:t xml:space="preserve">. </w:t>
      </w:r>
    </w:p>
    <w:p w14:paraId="48A6761B" w14:textId="5AF3CF68" w:rsidR="00DA41C5" w:rsidRPr="0058553D" w:rsidRDefault="0080575A" w:rsidP="00593F31">
      <w:pPr>
        <w:ind w:firstLine="720"/>
        <w:rPr>
          <w:rFonts w:ascii="Times New Roman" w:hAnsi="Times New Roman"/>
        </w:rPr>
      </w:pPr>
      <w:r>
        <w:rPr>
          <w:rFonts w:ascii="Times New Roman" w:hAnsi="Times New Roman"/>
        </w:rPr>
        <w:t xml:space="preserve">The </w:t>
      </w:r>
      <w:r w:rsidR="0009345E">
        <w:rPr>
          <w:rFonts w:ascii="Times New Roman" w:hAnsi="Times New Roman"/>
        </w:rPr>
        <w:t>M</w:t>
      </w:r>
      <w:r>
        <w:rPr>
          <w:rFonts w:ascii="Times New Roman" w:hAnsi="Times New Roman"/>
        </w:rPr>
        <w:t xml:space="preserve">ajor </w:t>
      </w:r>
      <w:r w:rsidR="0009345E">
        <w:rPr>
          <w:rFonts w:ascii="Times New Roman" w:hAnsi="Times New Roman"/>
        </w:rPr>
        <w:t>P</w:t>
      </w:r>
      <w:r>
        <w:rPr>
          <w:rFonts w:ascii="Times New Roman" w:hAnsi="Times New Roman"/>
        </w:rPr>
        <w:t xml:space="preserve">rofessor distributes the GP to the </w:t>
      </w:r>
      <w:r w:rsidR="0009345E">
        <w:rPr>
          <w:rFonts w:ascii="Times New Roman" w:hAnsi="Times New Roman"/>
        </w:rPr>
        <w:t>DAC</w:t>
      </w:r>
      <w:r>
        <w:rPr>
          <w:rFonts w:ascii="Times New Roman" w:hAnsi="Times New Roman"/>
        </w:rPr>
        <w:t xml:space="preserve">. The evaluation </w:t>
      </w:r>
      <w:r w:rsidR="00DA41C5" w:rsidRPr="004F6CF0">
        <w:rPr>
          <w:rFonts w:ascii="Times New Roman" w:hAnsi="Times New Roman"/>
        </w:rPr>
        <w:t>is structured aft</w:t>
      </w:r>
      <w:r w:rsidR="00DA41C5">
        <w:rPr>
          <w:rFonts w:ascii="Times New Roman" w:hAnsi="Times New Roman"/>
        </w:rPr>
        <w:t>er the grant review process</w:t>
      </w:r>
      <w:r w:rsidR="00DA41C5" w:rsidRPr="004F6CF0">
        <w:rPr>
          <w:rFonts w:ascii="Times New Roman" w:hAnsi="Times New Roman"/>
        </w:rPr>
        <w:t>.</w:t>
      </w:r>
      <w:r>
        <w:rPr>
          <w:rFonts w:ascii="Times New Roman" w:hAnsi="Times New Roman"/>
        </w:rPr>
        <w:t xml:space="preserve"> Evaluation of the GP is carried out independently by each member of t</w:t>
      </w:r>
      <w:r w:rsidR="00DA41C5">
        <w:rPr>
          <w:rFonts w:ascii="Times New Roman" w:hAnsi="Times New Roman"/>
        </w:rPr>
        <w:t>he DAC</w:t>
      </w:r>
      <w:r>
        <w:rPr>
          <w:rFonts w:ascii="Times New Roman" w:hAnsi="Times New Roman"/>
        </w:rPr>
        <w:t xml:space="preserve"> as a scholarly </w:t>
      </w:r>
      <w:r w:rsidR="00DA41C5">
        <w:rPr>
          <w:rFonts w:ascii="Times New Roman" w:hAnsi="Times New Roman"/>
        </w:rPr>
        <w:t xml:space="preserve">critique of grant significance, innovation, and approach. </w:t>
      </w:r>
      <w:r w:rsidR="00167E49">
        <w:rPr>
          <w:rFonts w:ascii="Times New Roman" w:hAnsi="Times New Roman"/>
        </w:rPr>
        <w:t>Ea</w:t>
      </w:r>
      <w:r w:rsidR="00167E49" w:rsidRPr="0058553D">
        <w:rPr>
          <w:rFonts w:ascii="Times New Roman" w:hAnsi="Times New Roman"/>
        </w:rPr>
        <w:t xml:space="preserve">ch committee member’s review </w:t>
      </w:r>
      <w:r w:rsidR="0010644A">
        <w:rPr>
          <w:rFonts w:ascii="Times New Roman" w:hAnsi="Times New Roman"/>
        </w:rPr>
        <w:t>documents</w:t>
      </w:r>
      <w:r w:rsidR="00167E49">
        <w:rPr>
          <w:rFonts w:ascii="Times New Roman" w:hAnsi="Times New Roman"/>
        </w:rPr>
        <w:t xml:space="preserve"> constructive</w:t>
      </w:r>
      <w:r w:rsidR="0010644A">
        <w:rPr>
          <w:rFonts w:ascii="Times New Roman" w:hAnsi="Times New Roman"/>
        </w:rPr>
        <w:t xml:space="preserve"> critiques</w:t>
      </w:r>
      <w:r w:rsidR="00167E49">
        <w:rPr>
          <w:rFonts w:ascii="Times New Roman" w:hAnsi="Times New Roman"/>
        </w:rPr>
        <w:t xml:space="preserve"> </w:t>
      </w:r>
      <w:r w:rsidR="0010644A">
        <w:rPr>
          <w:rFonts w:ascii="Times New Roman" w:hAnsi="Times New Roman"/>
        </w:rPr>
        <w:t>in</w:t>
      </w:r>
      <w:r w:rsidR="00167E49">
        <w:rPr>
          <w:rFonts w:ascii="Times New Roman" w:hAnsi="Times New Roman"/>
        </w:rPr>
        <w:t xml:space="preserve"> sufficient detail</w:t>
      </w:r>
      <w:r w:rsidR="0010644A">
        <w:rPr>
          <w:rFonts w:ascii="Times New Roman" w:hAnsi="Times New Roman"/>
        </w:rPr>
        <w:t>. Reviews are</w:t>
      </w:r>
      <w:r w:rsidR="00167E49" w:rsidRPr="0058553D">
        <w:rPr>
          <w:rFonts w:ascii="Times New Roman" w:hAnsi="Times New Roman"/>
        </w:rPr>
        <w:t xml:space="preserve"> sub</w:t>
      </w:r>
      <w:r w:rsidR="0010644A">
        <w:rPr>
          <w:rFonts w:ascii="Times New Roman" w:hAnsi="Times New Roman"/>
        </w:rPr>
        <w:t xml:space="preserve">mitted to the chair who </w:t>
      </w:r>
      <w:r w:rsidR="00DA41C5">
        <w:rPr>
          <w:rFonts w:ascii="Times New Roman" w:hAnsi="Times New Roman"/>
        </w:rPr>
        <w:t>then distribute</w:t>
      </w:r>
      <w:r w:rsidR="0010644A">
        <w:rPr>
          <w:rFonts w:ascii="Times New Roman" w:hAnsi="Times New Roman"/>
        </w:rPr>
        <w:t xml:space="preserve">s </w:t>
      </w:r>
      <w:r w:rsidR="00DA41C5">
        <w:rPr>
          <w:rFonts w:ascii="Times New Roman" w:hAnsi="Times New Roman"/>
        </w:rPr>
        <w:t xml:space="preserve">copies of </w:t>
      </w:r>
      <w:r w:rsidR="0010644A">
        <w:rPr>
          <w:rFonts w:ascii="Times New Roman" w:hAnsi="Times New Roman"/>
        </w:rPr>
        <w:t xml:space="preserve">all </w:t>
      </w:r>
      <w:r w:rsidR="00DA41C5">
        <w:rPr>
          <w:rFonts w:ascii="Times New Roman" w:hAnsi="Times New Roman"/>
        </w:rPr>
        <w:t>evaluations to each member</w:t>
      </w:r>
      <w:r w:rsidR="0010644A">
        <w:rPr>
          <w:rFonts w:ascii="Times New Roman" w:hAnsi="Times New Roman"/>
        </w:rPr>
        <w:t xml:space="preserve">. The </w:t>
      </w:r>
      <w:r w:rsidR="0009345E">
        <w:rPr>
          <w:rFonts w:ascii="Times New Roman" w:hAnsi="Times New Roman"/>
        </w:rPr>
        <w:t xml:space="preserve">Major Professor </w:t>
      </w:r>
      <w:r w:rsidR="0010644A">
        <w:rPr>
          <w:rFonts w:ascii="Times New Roman" w:hAnsi="Times New Roman"/>
        </w:rPr>
        <w:t>s</w:t>
      </w:r>
      <w:r w:rsidR="00DA41C5">
        <w:rPr>
          <w:rFonts w:ascii="Times New Roman" w:hAnsi="Times New Roman"/>
        </w:rPr>
        <w:t>chedule</w:t>
      </w:r>
      <w:r w:rsidR="0010644A">
        <w:rPr>
          <w:rFonts w:ascii="Times New Roman" w:hAnsi="Times New Roman"/>
        </w:rPr>
        <w:t>s</w:t>
      </w:r>
      <w:r w:rsidR="00DA41C5">
        <w:rPr>
          <w:rFonts w:ascii="Times New Roman" w:hAnsi="Times New Roman"/>
        </w:rPr>
        <w:t xml:space="preserve"> a meeting of the DAC to determine the overall evaluation and the course of action. The student receives the following feedback:</w:t>
      </w:r>
    </w:p>
    <w:p w14:paraId="3B7EEEE1" w14:textId="50A6B33E" w:rsidR="00DB648B" w:rsidRPr="0058553D" w:rsidRDefault="00705CE3" w:rsidP="00DB648B">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Pass (“accept as is”) </w:t>
      </w:r>
    </w:p>
    <w:p w14:paraId="0F9EF35A" w14:textId="56F9DA76" w:rsidR="00DB648B" w:rsidRPr="0058553D" w:rsidRDefault="00705CE3" w:rsidP="00DB648B">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Conditional Pass (“revise and resubmit”) </w:t>
      </w:r>
    </w:p>
    <w:p w14:paraId="5FEA6D5B" w14:textId="2092CDC1" w:rsidR="00DB648B" w:rsidRDefault="00705CE3" w:rsidP="00705CE3">
      <w:pPr>
        <w:ind w:firstLine="720"/>
        <w:rPr>
          <w:rFonts w:ascii="Times New Roman" w:hAnsi="Times New Roman"/>
        </w:rPr>
      </w:pPr>
      <w:r>
        <w:rPr>
          <w:rFonts w:ascii="Times New Roman" w:hAnsi="Times New Roman"/>
        </w:rPr>
        <w:t xml:space="preserve">- </w:t>
      </w:r>
      <w:r w:rsidR="00DB648B">
        <w:rPr>
          <w:rFonts w:ascii="Times New Roman" w:hAnsi="Times New Roman"/>
        </w:rPr>
        <w:t xml:space="preserve">No Pass (“reject with no revision acceptable”) </w:t>
      </w:r>
    </w:p>
    <w:p w14:paraId="219E917F" w14:textId="77777777" w:rsidR="00DA41C5" w:rsidRPr="0058553D" w:rsidRDefault="00DA41C5" w:rsidP="006C68B2">
      <w:pPr>
        <w:ind w:firstLine="720"/>
        <w:rPr>
          <w:rFonts w:ascii="Times New Roman" w:hAnsi="Times New Roman"/>
        </w:rPr>
      </w:pPr>
    </w:p>
    <w:p w14:paraId="605265E9" w14:textId="571A6F9D" w:rsidR="00DB2C02" w:rsidRDefault="00DC4B52" w:rsidP="00DC4B52">
      <w:pPr>
        <w:rPr>
          <w:rFonts w:ascii="Times New Roman" w:hAnsi="Times New Roman"/>
        </w:rPr>
      </w:pPr>
      <w:r>
        <w:rPr>
          <w:rFonts w:ascii="Times New Roman" w:hAnsi="Times New Roman"/>
        </w:rPr>
        <w:t>The Major Professor relay</w:t>
      </w:r>
      <w:r w:rsidR="00A145F9">
        <w:rPr>
          <w:rFonts w:ascii="Times New Roman" w:hAnsi="Times New Roman"/>
        </w:rPr>
        <w:t>s</w:t>
      </w:r>
      <w:r>
        <w:rPr>
          <w:rFonts w:ascii="Times New Roman" w:hAnsi="Times New Roman"/>
        </w:rPr>
        <w:t xml:space="preserve"> the DAC’s overall evaluation to the student, along with the collated reviews and </w:t>
      </w:r>
      <w:r w:rsidR="00DB2C02">
        <w:rPr>
          <w:rFonts w:ascii="Times New Roman" w:hAnsi="Times New Roman"/>
        </w:rPr>
        <w:t>the recommended course of action</w:t>
      </w:r>
      <w:r>
        <w:rPr>
          <w:rFonts w:ascii="Times New Roman" w:hAnsi="Times New Roman"/>
        </w:rPr>
        <w:t xml:space="preserve">. </w:t>
      </w:r>
    </w:p>
    <w:p w14:paraId="2F886910" w14:textId="77777777" w:rsidR="00550942" w:rsidRDefault="00537A5B" w:rsidP="00550942">
      <w:pPr>
        <w:pStyle w:val="ListParagraph"/>
        <w:numPr>
          <w:ilvl w:val="0"/>
          <w:numId w:val="9"/>
        </w:numPr>
        <w:rPr>
          <w:rFonts w:ascii="Times New Roman" w:hAnsi="Times New Roman"/>
        </w:rPr>
      </w:pPr>
      <w:r>
        <w:rPr>
          <w:rFonts w:ascii="Times New Roman" w:hAnsi="Times New Roman"/>
        </w:rPr>
        <w:t>Pass - T</w:t>
      </w:r>
      <w:r w:rsidR="00DC4B52" w:rsidRPr="00537A5B">
        <w:rPr>
          <w:rFonts w:ascii="Times New Roman" w:hAnsi="Times New Roman"/>
        </w:rPr>
        <w:t>he DAC determines</w:t>
      </w:r>
      <w:r w:rsidR="00550942">
        <w:rPr>
          <w:rFonts w:ascii="Times New Roman" w:hAnsi="Times New Roman"/>
        </w:rPr>
        <w:t xml:space="preserve"> (with no more than one dissenting vote) </w:t>
      </w:r>
      <w:r w:rsidR="00DC4B52" w:rsidRPr="00537A5B">
        <w:rPr>
          <w:rFonts w:ascii="Times New Roman" w:hAnsi="Times New Roman"/>
        </w:rPr>
        <w:t xml:space="preserve">that the </w:t>
      </w:r>
      <w:r w:rsidR="004F2D6F" w:rsidRPr="00537A5B">
        <w:rPr>
          <w:rFonts w:ascii="Times New Roman" w:hAnsi="Times New Roman"/>
        </w:rPr>
        <w:t>written</w:t>
      </w:r>
    </w:p>
    <w:p w14:paraId="49E2B4A5" w14:textId="155EB79D" w:rsidR="00DC4B52" w:rsidRPr="00550942" w:rsidRDefault="004F2D6F" w:rsidP="00550942">
      <w:pPr>
        <w:rPr>
          <w:rFonts w:ascii="Times New Roman" w:hAnsi="Times New Roman"/>
        </w:rPr>
      </w:pPr>
      <w:r w:rsidRPr="00550942">
        <w:rPr>
          <w:rFonts w:ascii="Times New Roman" w:hAnsi="Times New Roman"/>
        </w:rPr>
        <w:t>compre</w:t>
      </w:r>
      <w:r w:rsidR="00BE300B" w:rsidRPr="00550942">
        <w:rPr>
          <w:rFonts w:ascii="Times New Roman" w:hAnsi="Times New Roman"/>
        </w:rPr>
        <w:t>he</w:t>
      </w:r>
      <w:r w:rsidRPr="00550942">
        <w:rPr>
          <w:rFonts w:ascii="Times New Roman" w:hAnsi="Times New Roman"/>
        </w:rPr>
        <w:t xml:space="preserve">nsive exam </w:t>
      </w:r>
      <w:r w:rsidR="00DC4B52" w:rsidRPr="00550942">
        <w:rPr>
          <w:rFonts w:ascii="Times New Roman" w:hAnsi="Times New Roman"/>
        </w:rPr>
        <w:t>is successfully completed and the student prepares for oral exams.</w:t>
      </w:r>
    </w:p>
    <w:p w14:paraId="64123058" w14:textId="77777777" w:rsidR="00537A5B" w:rsidRDefault="00537A5B" w:rsidP="00537A5B">
      <w:pPr>
        <w:pStyle w:val="ListParagraph"/>
        <w:numPr>
          <w:ilvl w:val="0"/>
          <w:numId w:val="9"/>
        </w:numPr>
        <w:rPr>
          <w:rFonts w:ascii="Times New Roman" w:hAnsi="Times New Roman"/>
        </w:rPr>
      </w:pPr>
      <w:r>
        <w:rPr>
          <w:rFonts w:ascii="Times New Roman" w:hAnsi="Times New Roman"/>
        </w:rPr>
        <w:t>Conditional Pass - O</w:t>
      </w:r>
      <w:r w:rsidR="00DC4B52">
        <w:rPr>
          <w:rFonts w:ascii="Times New Roman" w:hAnsi="Times New Roman"/>
        </w:rPr>
        <w:t xml:space="preserve">ne or more issues must be addressed before the proposal is </w:t>
      </w:r>
    </w:p>
    <w:p w14:paraId="628716EF" w14:textId="730EBFC6" w:rsidR="006C68B2" w:rsidRPr="00537A5B" w:rsidRDefault="00DC4B52" w:rsidP="00537A5B">
      <w:pPr>
        <w:rPr>
          <w:rFonts w:ascii="Times New Roman" w:hAnsi="Times New Roman"/>
        </w:rPr>
      </w:pPr>
      <w:r w:rsidRPr="00537A5B">
        <w:rPr>
          <w:rFonts w:ascii="Times New Roman" w:hAnsi="Times New Roman"/>
        </w:rPr>
        <w:t xml:space="preserve">considered for a Pass. The student </w:t>
      </w:r>
      <w:r w:rsidR="00BE300B" w:rsidRPr="00537A5B">
        <w:rPr>
          <w:rFonts w:ascii="Times New Roman" w:hAnsi="Times New Roman"/>
        </w:rPr>
        <w:t>is</w:t>
      </w:r>
      <w:r w:rsidRPr="00537A5B">
        <w:rPr>
          <w:rFonts w:ascii="Times New Roman" w:hAnsi="Times New Roman"/>
        </w:rPr>
        <w:t xml:space="preserve"> provided with </w:t>
      </w:r>
      <w:r w:rsidR="00A202C1">
        <w:rPr>
          <w:rFonts w:ascii="Times New Roman" w:hAnsi="Times New Roman"/>
        </w:rPr>
        <w:t xml:space="preserve">the reviews and informed of the </w:t>
      </w:r>
      <w:r w:rsidR="00537A5B">
        <w:rPr>
          <w:rFonts w:ascii="Times New Roman" w:hAnsi="Times New Roman"/>
        </w:rPr>
        <w:t>m</w:t>
      </w:r>
      <w:r w:rsidRPr="00537A5B">
        <w:rPr>
          <w:rFonts w:ascii="Times New Roman" w:hAnsi="Times New Roman"/>
        </w:rPr>
        <w:t>odifications required for re-evaluation. The communication stipulate</w:t>
      </w:r>
      <w:r w:rsidR="00BE300B" w:rsidRPr="00537A5B">
        <w:rPr>
          <w:rFonts w:ascii="Times New Roman" w:hAnsi="Times New Roman"/>
        </w:rPr>
        <w:t>s</w:t>
      </w:r>
      <w:r w:rsidRPr="00537A5B">
        <w:rPr>
          <w:rFonts w:ascii="Times New Roman" w:hAnsi="Times New Roman"/>
        </w:rPr>
        <w:t xml:space="preserve"> a reasonable time period within which the revision of the GP is to be completed. </w:t>
      </w:r>
      <w:r w:rsidR="00A145F9">
        <w:rPr>
          <w:rFonts w:ascii="Times New Roman" w:hAnsi="Times New Roman"/>
        </w:rPr>
        <w:t xml:space="preserve">The </w:t>
      </w:r>
      <w:r w:rsidRPr="00537A5B">
        <w:rPr>
          <w:rFonts w:ascii="Times New Roman" w:hAnsi="Times New Roman"/>
        </w:rPr>
        <w:t xml:space="preserve">revision is </w:t>
      </w:r>
      <w:r w:rsidR="00A145F9">
        <w:rPr>
          <w:rFonts w:ascii="Times New Roman" w:hAnsi="Times New Roman"/>
        </w:rPr>
        <w:t xml:space="preserve">accompanied by a cover </w:t>
      </w:r>
      <w:r w:rsidRPr="00537A5B">
        <w:rPr>
          <w:rFonts w:ascii="Times New Roman" w:hAnsi="Times New Roman"/>
        </w:rPr>
        <w:t xml:space="preserve">letter including point-by-point responses to </w:t>
      </w:r>
      <w:r w:rsidR="0039431F" w:rsidRPr="00537A5B">
        <w:rPr>
          <w:rFonts w:ascii="Times New Roman" w:hAnsi="Times New Roman"/>
        </w:rPr>
        <w:t>reviewers’</w:t>
      </w:r>
      <w:r w:rsidRPr="00537A5B">
        <w:rPr>
          <w:rFonts w:ascii="Times New Roman" w:hAnsi="Times New Roman"/>
        </w:rPr>
        <w:t xml:space="preserve"> comment</w:t>
      </w:r>
      <w:r w:rsidR="00A145F9">
        <w:rPr>
          <w:rFonts w:ascii="Times New Roman" w:hAnsi="Times New Roman"/>
        </w:rPr>
        <w:t>s</w:t>
      </w:r>
      <w:r w:rsidRPr="00537A5B">
        <w:rPr>
          <w:rFonts w:ascii="Times New Roman" w:hAnsi="Times New Roman"/>
        </w:rPr>
        <w:t xml:space="preserve">. The revisions of the proposal </w:t>
      </w:r>
      <w:r w:rsidR="00A66FDA" w:rsidRPr="00537A5B">
        <w:rPr>
          <w:rFonts w:ascii="Times New Roman" w:hAnsi="Times New Roman"/>
        </w:rPr>
        <w:t>are</w:t>
      </w:r>
      <w:r w:rsidRPr="00537A5B">
        <w:rPr>
          <w:rFonts w:ascii="Times New Roman" w:hAnsi="Times New Roman"/>
        </w:rPr>
        <w:t xml:space="preserve"> evaluated in the same manner as the original document.</w:t>
      </w:r>
    </w:p>
    <w:p w14:paraId="68BA17F0" w14:textId="77777777" w:rsidR="00537A5B" w:rsidRDefault="00537A5B" w:rsidP="00537A5B">
      <w:pPr>
        <w:pStyle w:val="ListParagraph"/>
        <w:numPr>
          <w:ilvl w:val="0"/>
          <w:numId w:val="9"/>
        </w:numPr>
        <w:rPr>
          <w:rFonts w:ascii="Times New Roman" w:hAnsi="Times New Roman"/>
        </w:rPr>
      </w:pPr>
      <w:r>
        <w:rPr>
          <w:rFonts w:ascii="Times New Roman" w:hAnsi="Times New Roman"/>
        </w:rPr>
        <w:t>No Pass - I</w:t>
      </w:r>
      <w:r w:rsidR="00DC4B52">
        <w:rPr>
          <w:rFonts w:ascii="Times New Roman" w:hAnsi="Times New Roman"/>
        </w:rPr>
        <w:t xml:space="preserve">t is determined that the student </w:t>
      </w:r>
      <w:r w:rsidR="00DC4B52" w:rsidRPr="0091575C">
        <w:rPr>
          <w:rFonts w:ascii="Times New Roman" w:hAnsi="Times New Roman"/>
        </w:rPr>
        <w:t>has not demonstrated adequate expertise</w:t>
      </w:r>
      <w:r w:rsidR="0039431F">
        <w:rPr>
          <w:rFonts w:ascii="Times New Roman" w:hAnsi="Times New Roman"/>
        </w:rPr>
        <w:t xml:space="preserve">, </w:t>
      </w:r>
    </w:p>
    <w:p w14:paraId="5B5ED185" w14:textId="351671B3" w:rsidR="00EA27D9" w:rsidRDefault="00DC4B52" w:rsidP="00EA27D9">
      <w:pPr>
        <w:rPr>
          <w:rFonts w:ascii="Times New Roman" w:hAnsi="Times New Roman"/>
        </w:rPr>
      </w:pPr>
      <w:r w:rsidRPr="00537A5B">
        <w:rPr>
          <w:rFonts w:ascii="Times New Roman" w:hAnsi="Times New Roman"/>
        </w:rPr>
        <w:t>writing skill</w:t>
      </w:r>
      <w:r w:rsidR="0039431F" w:rsidRPr="00537A5B">
        <w:rPr>
          <w:rFonts w:ascii="Times New Roman" w:hAnsi="Times New Roman"/>
        </w:rPr>
        <w:t>, or both</w:t>
      </w:r>
      <w:r w:rsidRPr="00537A5B">
        <w:rPr>
          <w:rFonts w:ascii="Times New Roman" w:hAnsi="Times New Roman"/>
        </w:rPr>
        <w:t xml:space="preserve"> on the </w:t>
      </w:r>
      <w:r w:rsidR="00167E49" w:rsidRPr="00537A5B">
        <w:rPr>
          <w:rFonts w:ascii="Times New Roman" w:hAnsi="Times New Roman"/>
        </w:rPr>
        <w:t>grant proposal</w:t>
      </w:r>
      <w:r w:rsidRPr="00537A5B">
        <w:rPr>
          <w:rFonts w:ascii="Times New Roman" w:hAnsi="Times New Roman"/>
        </w:rPr>
        <w:t>.</w:t>
      </w:r>
      <w:r w:rsidR="00593F31">
        <w:rPr>
          <w:rFonts w:ascii="Times New Roman" w:hAnsi="Times New Roman"/>
        </w:rPr>
        <w:t xml:space="preserve"> </w:t>
      </w:r>
      <w:r w:rsidR="00EA27D9">
        <w:rPr>
          <w:rFonts w:ascii="Times New Roman" w:hAnsi="Times New Roman"/>
        </w:rPr>
        <w:t xml:space="preserve">If the result of the GP is a No Pass, the sole available option for a student who wishes to continue in the program is to meet the written comprehensive exam requirement by taking the structured essay exam (SEE). If the DAC agrees, the student may attempt the SEE one time (not two, as allowed for students who start with the SEE) to be completed within a time period determined by the committee (although not longer than 6 months from the presentation of the feedback on the first SEE). A DAC may decline to grant a request for a SEE, however, and would thereby dissolve itself by written announcement to the student and to the </w:t>
      </w:r>
      <w:r w:rsidR="00F012B4">
        <w:rPr>
          <w:rFonts w:ascii="Times New Roman" w:hAnsi="Times New Roman"/>
        </w:rPr>
        <w:t xml:space="preserve">Psychology </w:t>
      </w:r>
      <w:r w:rsidR="00A52718">
        <w:rPr>
          <w:rFonts w:ascii="Times New Roman" w:hAnsi="Times New Roman"/>
        </w:rPr>
        <w:t>G</w:t>
      </w:r>
      <w:r w:rsidR="00EA27D9">
        <w:rPr>
          <w:rFonts w:ascii="Times New Roman" w:hAnsi="Times New Roman"/>
        </w:rPr>
        <w:t xml:space="preserve">raduate </w:t>
      </w:r>
      <w:r w:rsidR="00A52718">
        <w:rPr>
          <w:rFonts w:ascii="Times New Roman" w:hAnsi="Times New Roman"/>
        </w:rPr>
        <w:t>C</w:t>
      </w:r>
      <w:r w:rsidR="00EA27D9">
        <w:rPr>
          <w:rFonts w:ascii="Times New Roman" w:hAnsi="Times New Roman"/>
        </w:rPr>
        <w:t xml:space="preserve">oordinator. If the DAC dissolves itself, the student must form a new DAC before filing an appeal to the BBS program. </w:t>
      </w:r>
    </w:p>
    <w:p w14:paraId="5F98C09E" w14:textId="3ADB0621" w:rsidR="00EA27D9" w:rsidRPr="00160F35" w:rsidRDefault="00EA27D9" w:rsidP="00593F31">
      <w:pPr>
        <w:ind w:firstLine="720"/>
        <w:rPr>
          <w:rFonts w:ascii="Times New Roman" w:hAnsi="Times New Roman"/>
        </w:rPr>
      </w:pPr>
      <w:r w:rsidRPr="00160F35">
        <w:rPr>
          <w:rFonts w:ascii="Times New Roman" w:hAnsi="Times New Roman"/>
        </w:rPr>
        <w:t xml:space="preserve">If the student who has previously received No Pass on the GP receives a second No Pass </w:t>
      </w:r>
      <w:r w:rsidRPr="00160F35">
        <w:rPr>
          <w:rFonts w:ascii="Times New Roman" w:hAnsi="Times New Roman"/>
        </w:rPr>
        <w:lastRenderedPageBreak/>
        <w:t>on the SEE, it results in dismissal from the program</w:t>
      </w:r>
      <w:r w:rsidR="00593F31">
        <w:rPr>
          <w:rFonts w:ascii="Times New Roman" w:hAnsi="Times New Roman"/>
        </w:rPr>
        <w:t xml:space="preserve"> at the conclusion of the current semester</w:t>
      </w:r>
      <w:r w:rsidRPr="00160F35">
        <w:rPr>
          <w:rFonts w:ascii="Times New Roman" w:hAnsi="Times New Roman"/>
        </w:rPr>
        <w:t>.</w:t>
      </w:r>
    </w:p>
    <w:p w14:paraId="467C8877" w14:textId="77777777" w:rsidR="00287E0A" w:rsidRPr="0058553D" w:rsidDel="0058553D" w:rsidRDefault="00287E0A">
      <w:pPr>
        <w:rPr>
          <w:rFonts w:ascii="Times New Roman" w:hAnsi="Times New Roman"/>
        </w:rPr>
      </w:pPr>
    </w:p>
    <w:p w14:paraId="328C14BF" w14:textId="4C7CEF99" w:rsidR="00287E0A" w:rsidRDefault="0081453D">
      <w:pPr>
        <w:rPr>
          <w:rFonts w:ascii="Times New Roman" w:hAnsi="Times New Roman"/>
          <w:b/>
        </w:rPr>
      </w:pPr>
      <w:r>
        <w:rPr>
          <w:rFonts w:ascii="Times New Roman" w:hAnsi="Times New Roman"/>
          <w:b/>
        </w:rPr>
        <w:t>Ib</w:t>
      </w:r>
      <w:r w:rsidR="00791269">
        <w:rPr>
          <w:rFonts w:ascii="Times New Roman" w:hAnsi="Times New Roman"/>
          <w:b/>
        </w:rPr>
        <w:t xml:space="preserve">. </w:t>
      </w:r>
      <w:r w:rsidR="00347196">
        <w:rPr>
          <w:rFonts w:ascii="Times New Roman" w:hAnsi="Times New Roman"/>
          <w:b/>
        </w:rPr>
        <w:t>Oral Comprehensive Examination</w:t>
      </w:r>
      <w:r w:rsidR="00B958B6">
        <w:rPr>
          <w:rFonts w:ascii="Times New Roman" w:hAnsi="Times New Roman"/>
          <w:b/>
        </w:rPr>
        <w:t xml:space="preserve"> (OCE)</w:t>
      </w:r>
    </w:p>
    <w:p w14:paraId="37BEB9B4" w14:textId="601A8D5E" w:rsidR="00034054" w:rsidRDefault="00347196" w:rsidP="005C1D58">
      <w:pPr>
        <w:rPr>
          <w:rFonts w:ascii="Times New Roman" w:hAnsi="Times New Roman"/>
        </w:rPr>
      </w:pPr>
      <w:r>
        <w:rPr>
          <w:rFonts w:ascii="Times New Roman" w:hAnsi="Times New Roman"/>
        </w:rPr>
        <w:t>After a student passe</w:t>
      </w:r>
      <w:r w:rsidR="007A58E4">
        <w:rPr>
          <w:rFonts w:ascii="Times New Roman" w:hAnsi="Times New Roman"/>
        </w:rPr>
        <w:t>s</w:t>
      </w:r>
      <w:r w:rsidR="005C1D58">
        <w:rPr>
          <w:rFonts w:ascii="Times New Roman" w:hAnsi="Times New Roman"/>
        </w:rPr>
        <w:t xml:space="preserve"> the WCE</w:t>
      </w:r>
      <w:r>
        <w:rPr>
          <w:rFonts w:ascii="Times New Roman" w:hAnsi="Times New Roman"/>
        </w:rPr>
        <w:t>,</w:t>
      </w:r>
      <w:r w:rsidR="006B0647">
        <w:rPr>
          <w:rFonts w:ascii="Times New Roman" w:hAnsi="Times New Roman"/>
        </w:rPr>
        <w:t xml:space="preserve"> </w:t>
      </w:r>
      <w:r>
        <w:rPr>
          <w:rFonts w:ascii="Times New Roman" w:hAnsi="Times New Roman"/>
        </w:rPr>
        <w:t xml:space="preserve">an </w:t>
      </w:r>
      <w:r w:rsidR="006B0647">
        <w:rPr>
          <w:rFonts w:ascii="Times New Roman" w:hAnsi="Times New Roman"/>
        </w:rPr>
        <w:t>Oral Comprehensive E</w:t>
      </w:r>
      <w:r w:rsidR="00F40A29">
        <w:rPr>
          <w:rFonts w:ascii="Times New Roman" w:hAnsi="Times New Roman"/>
        </w:rPr>
        <w:t>xam</w:t>
      </w:r>
      <w:r w:rsidR="006B0647">
        <w:rPr>
          <w:rFonts w:ascii="Times New Roman" w:hAnsi="Times New Roman"/>
        </w:rPr>
        <w:t xml:space="preserve"> (OCE) is scheduled at </w:t>
      </w:r>
      <w:r>
        <w:rPr>
          <w:rFonts w:ascii="Times New Roman" w:hAnsi="Times New Roman"/>
        </w:rPr>
        <w:t>the earliest possible date (usually wi</w:t>
      </w:r>
      <w:r w:rsidR="005C1D58">
        <w:rPr>
          <w:rFonts w:ascii="Times New Roman" w:hAnsi="Times New Roman"/>
        </w:rPr>
        <w:t>thin one semester</w:t>
      </w:r>
      <w:r>
        <w:rPr>
          <w:rFonts w:ascii="Times New Roman" w:hAnsi="Times New Roman"/>
        </w:rPr>
        <w:t>).</w:t>
      </w:r>
      <w:r w:rsidR="00387143">
        <w:rPr>
          <w:rFonts w:ascii="Times New Roman" w:hAnsi="Times New Roman"/>
        </w:rPr>
        <w:t xml:space="preserve"> Notify the Graduate Coordinator or Graduate Coordinator’s Assistant when the exam is scheduled, </w:t>
      </w:r>
      <w:r w:rsidR="00387143" w:rsidRPr="00B317DC">
        <w:rPr>
          <w:rFonts w:ascii="Times New Roman" w:hAnsi="Times New Roman"/>
          <w:u w:val="single"/>
        </w:rPr>
        <w:t>at least two weeks prior</w:t>
      </w:r>
      <w:r w:rsidR="00387143">
        <w:rPr>
          <w:rFonts w:ascii="Times New Roman" w:hAnsi="Times New Roman"/>
        </w:rPr>
        <w:t xml:space="preserve"> to the exam date, so that it is reported to the Graduate School.</w:t>
      </w:r>
      <w:r w:rsidR="00034054">
        <w:rPr>
          <w:rFonts w:ascii="Times New Roman" w:hAnsi="Times New Roman"/>
        </w:rPr>
        <w:t xml:space="preserve"> </w:t>
      </w:r>
      <w:r w:rsidR="00034054" w:rsidRPr="0027576C">
        <w:rPr>
          <w:rFonts w:ascii="Times New Roman" w:hAnsi="Times New Roman"/>
          <w:u w:val="single"/>
        </w:rPr>
        <w:t xml:space="preserve">The </w:t>
      </w:r>
      <w:r w:rsidR="00B958B6" w:rsidRPr="0027576C">
        <w:rPr>
          <w:rFonts w:ascii="Times New Roman" w:hAnsi="Times New Roman"/>
          <w:u w:val="single"/>
        </w:rPr>
        <w:t>OCE</w:t>
      </w:r>
      <w:r w:rsidR="00034054" w:rsidRPr="0027576C">
        <w:rPr>
          <w:rFonts w:ascii="Times New Roman" w:hAnsi="Times New Roman"/>
          <w:u w:val="single"/>
        </w:rPr>
        <w:t xml:space="preserve"> is open to all members of the faculty and announced by the Graduate </w:t>
      </w:r>
      <w:r w:rsidR="003B67F3" w:rsidRPr="0027576C">
        <w:rPr>
          <w:rFonts w:ascii="Times New Roman" w:hAnsi="Times New Roman"/>
          <w:u w:val="single"/>
        </w:rPr>
        <w:t>School two weeks prior to the exam date</w:t>
      </w:r>
      <w:r w:rsidR="00034054" w:rsidRPr="0027576C">
        <w:rPr>
          <w:rFonts w:ascii="Times New Roman" w:hAnsi="Times New Roman"/>
          <w:u w:val="single"/>
        </w:rPr>
        <w:t>.</w:t>
      </w:r>
      <w:r w:rsidR="003E3B2A">
        <w:rPr>
          <w:rFonts w:ascii="Times New Roman" w:hAnsi="Times New Roman"/>
        </w:rPr>
        <w:t xml:space="preserve"> The exam is attended by all members of the committee</w:t>
      </w:r>
      <w:r w:rsidR="009E4BD4">
        <w:rPr>
          <w:rFonts w:ascii="Times New Roman" w:hAnsi="Times New Roman"/>
        </w:rPr>
        <w:t>,</w:t>
      </w:r>
      <w:r w:rsidR="003E3B2A">
        <w:rPr>
          <w:rFonts w:ascii="Times New Roman" w:hAnsi="Times New Roman"/>
        </w:rPr>
        <w:t xml:space="preserve"> simultaneously</w:t>
      </w:r>
      <w:r w:rsidR="009E4BD4">
        <w:rPr>
          <w:rFonts w:ascii="Times New Roman" w:hAnsi="Times New Roman"/>
        </w:rPr>
        <w:t xml:space="preserve"> and</w:t>
      </w:r>
      <w:r w:rsidR="003E3B2A">
        <w:rPr>
          <w:rFonts w:ascii="Times New Roman" w:hAnsi="Times New Roman"/>
        </w:rPr>
        <w:t xml:space="preserve"> for the entire period.  </w:t>
      </w:r>
      <w:r w:rsidR="00034054">
        <w:rPr>
          <w:rFonts w:ascii="Times New Roman" w:hAnsi="Times New Roman"/>
        </w:rPr>
        <w:t xml:space="preserve"> </w:t>
      </w:r>
      <w:r>
        <w:rPr>
          <w:rFonts w:ascii="Times New Roman" w:hAnsi="Times New Roman"/>
        </w:rPr>
        <w:t xml:space="preserve"> </w:t>
      </w:r>
    </w:p>
    <w:p w14:paraId="16A55C23" w14:textId="18E2B2D4" w:rsidR="00FB7CC4" w:rsidRDefault="009E4BD4" w:rsidP="00114662">
      <w:pPr>
        <w:ind w:firstLine="720"/>
        <w:rPr>
          <w:rFonts w:ascii="Times New Roman" w:hAnsi="Times New Roman"/>
        </w:rPr>
      </w:pPr>
      <w:r>
        <w:rPr>
          <w:rFonts w:ascii="Times New Roman" w:hAnsi="Times New Roman"/>
        </w:rPr>
        <w:t xml:space="preserve">The OCE covers both breadth and depth (and normally lasts between one and several hours). </w:t>
      </w:r>
      <w:r w:rsidR="00A202C1">
        <w:rPr>
          <w:rFonts w:ascii="Times New Roman" w:hAnsi="Times New Roman"/>
        </w:rPr>
        <w:t xml:space="preserve">Generally, </w:t>
      </w:r>
      <w:r w:rsidR="005C1D58">
        <w:rPr>
          <w:rFonts w:ascii="Times New Roman" w:hAnsi="Times New Roman"/>
        </w:rPr>
        <w:t xml:space="preserve">the exam is inclusive </w:t>
      </w:r>
      <w:r w:rsidR="00512604">
        <w:rPr>
          <w:rFonts w:ascii="Times New Roman" w:hAnsi="Times New Roman"/>
        </w:rPr>
        <w:t>of</w:t>
      </w:r>
      <w:r w:rsidR="005C1D58">
        <w:rPr>
          <w:rFonts w:ascii="Times New Roman" w:hAnsi="Times New Roman"/>
        </w:rPr>
        <w:t xml:space="preserve"> the student’</w:t>
      </w:r>
      <w:r w:rsidR="00512604">
        <w:rPr>
          <w:rFonts w:ascii="Times New Roman" w:hAnsi="Times New Roman"/>
        </w:rPr>
        <w:t xml:space="preserve">s </w:t>
      </w:r>
      <w:r>
        <w:rPr>
          <w:rFonts w:ascii="Times New Roman" w:hAnsi="Times New Roman"/>
        </w:rPr>
        <w:t>general field of study, as well as the specific program of study.</w:t>
      </w:r>
      <w:r w:rsidR="00C3464A">
        <w:rPr>
          <w:rFonts w:ascii="Times New Roman" w:hAnsi="Times New Roman"/>
        </w:rPr>
        <w:t xml:space="preserve"> </w:t>
      </w:r>
      <w:r>
        <w:rPr>
          <w:rFonts w:ascii="Times New Roman" w:hAnsi="Times New Roman"/>
        </w:rPr>
        <w:t xml:space="preserve">To prepare, the student confers with each committee member about expectations. </w:t>
      </w:r>
      <w:r w:rsidR="00C3464A">
        <w:rPr>
          <w:rFonts w:ascii="Times New Roman" w:hAnsi="Times New Roman"/>
        </w:rPr>
        <w:t xml:space="preserve">The DAC chair will collect </w:t>
      </w:r>
      <w:r w:rsidR="00FB7CC4">
        <w:rPr>
          <w:rFonts w:ascii="Times New Roman" w:hAnsi="Times New Roman"/>
        </w:rPr>
        <w:t>committee member</w:t>
      </w:r>
      <w:r w:rsidR="00A627EB">
        <w:rPr>
          <w:rFonts w:ascii="Times New Roman" w:hAnsi="Times New Roman"/>
        </w:rPr>
        <w:t>s’</w:t>
      </w:r>
      <w:r w:rsidR="00FB7CC4">
        <w:rPr>
          <w:rFonts w:ascii="Times New Roman" w:hAnsi="Times New Roman"/>
        </w:rPr>
        <w:t xml:space="preserve"> </w:t>
      </w:r>
      <w:r w:rsidR="00C3464A">
        <w:rPr>
          <w:rFonts w:ascii="Times New Roman" w:hAnsi="Times New Roman"/>
        </w:rPr>
        <w:t xml:space="preserve">questions </w:t>
      </w:r>
      <w:r w:rsidR="00FB7CC4">
        <w:rPr>
          <w:rFonts w:ascii="Times New Roman" w:hAnsi="Times New Roman"/>
        </w:rPr>
        <w:t>roughly</w:t>
      </w:r>
      <w:r w:rsidR="00F045B3">
        <w:rPr>
          <w:rFonts w:ascii="Times New Roman" w:hAnsi="Times New Roman"/>
        </w:rPr>
        <w:t xml:space="preserve"> </w:t>
      </w:r>
      <w:r w:rsidR="005C1D58">
        <w:rPr>
          <w:rFonts w:ascii="Times New Roman" w:hAnsi="Times New Roman"/>
        </w:rPr>
        <w:t xml:space="preserve">one week </w:t>
      </w:r>
      <w:r w:rsidR="00FB7CC4">
        <w:rPr>
          <w:rFonts w:ascii="Times New Roman" w:hAnsi="Times New Roman"/>
        </w:rPr>
        <w:t>prior to</w:t>
      </w:r>
      <w:r w:rsidR="005C1D58">
        <w:rPr>
          <w:rFonts w:ascii="Times New Roman" w:hAnsi="Times New Roman"/>
        </w:rPr>
        <w:t xml:space="preserve"> the exam. The chair determines the order of questions, making sure that each member’s questions receive equivalent time and attention from the student. When the submitted questions are finished, the floor is open for additional questions as the committee sees fit.</w:t>
      </w:r>
      <w:r w:rsidR="003E3B2A">
        <w:rPr>
          <w:rFonts w:ascii="Times New Roman" w:hAnsi="Times New Roman"/>
        </w:rPr>
        <w:t xml:space="preserve"> </w:t>
      </w:r>
      <w:r w:rsidR="006B0647">
        <w:rPr>
          <w:rFonts w:ascii="Times New Roman" w:hAnsi="Times New Roman"/>
        </w:rPr>
        <w:t>The contents of the WCE may also be evaluated during the OCE.</w:t>
      </w:r>
    </w:p>
    <w:p w14:paraId="6015FD76" w14:textId="64425D14" w:rsidR="00FB7CC4" w:rsidRDefault="00FB7CC4" w:rsidP="00114662">
      <w:pPr>
        <w:ind w:firstLine="720"/>
        <w:rPr>
          <w:rFonts w:ascii="Times New Roman" w:hAnsi="Times New Roman"/>
        </w:rPr>
      </w:pPr>
      <w:r>
        <w:rPr>
          <w:rFonts w:ascii="Times New Roman" w:hAnsi="Times New Roman"/>
        </w:rPr>
        <w:t xml:space="preserve">Prior to the beginning of the OCE, the chair provides the student with a copy of the </w:t>
      </w:r>
      <w:r w:rsidR="00194467">
        <w:rPr>
          <w:rFonts w:ascii="Times New Roman" w:hAnsi="Times New Roman"/>
        </w:rPr>
        <w:t>exam questions</w:t>
      </w:r>
      <w:r>
        <w:rPr>
          <w:rFonts w:ascii="Times New Roman" w:hAnsi="Times New Roman"/>
        </w:rPr>
        <w:t>.</w:t>
      </w:r>
      <w:r w:rsidR="00194467">
        <w:rPr>
          <w:rFonts w:ascii="Times New Roman" w:hAnsi="Times New Roman"/>
        </w:rPr>
        <w:t xml:space="preserve"> T</w:t>
      </w:r>
      <w:r w:rsidR="00A627EB">
        <w:rPr>
          <w:rFonts w:ascii="Times New Roman" w:hAnsi="Times New Roman"/>
        </w:rPr>
        <w:t xml:space="preserve">he student has </w:t>
      </w:r>
      <w:r w:rsidR="00194467" w:rsidRPr="00A627EB">
        <w:rPr>
          <w:rFonts w:ascii="Times New Roman" w:hAnsi="Times New Roman"/>
          <w:i/>
        </w:rPr>
        <w:t>30 minutes</w:t>
      </w:r>
      <w:r w:rsidR="00194467">
        <w:rPr>
          <w:rFonts w:ascii="Times New Roman" w:hAnsi="Times New Roman"/>
        </w:rPr>
        <w:t xml:space="preserve"> to </w:t>
      </w:r>
      <w:r>
        <w:rPr>
          <w:rFonts w:ascii="Times New Roman" w:hAnsi="Times New Roman"/>
        </w:rPr>
        <w:t>organize their thoughts and make notes</w:t>
      </w:r>
      <w:r w:rsidR="00194467">
        <w:rPr>
          <w:rFonts w:ascii="Times New Roman" w:hAnsi="Times New Roman"/>
        </w:rPr>
        <w:t xml:space="preserve">. The student may not </w:t>
      </w:r>
      <w:r>
        <w:rPr>
          <w:rFonts w:ascii="Times New Roman" w:hAnsi="Times New Roman"/>
        </w:rPr>
        <w:t>access personal notes</w:t>
      </w:r>
      <w:r w:rsidR="00A627EB">
        <w:rPr>
          <w:rFonts w:ascii="Times New Roman" w:hAnsi="Times New Roman"/>
        </w:rPr>
        <w:t>,</w:t>
      </w:r>
      <w:r>
        <w:rPr>
          <w:rFonts w:ascii="Times New Roman" w:hAnsi="Times New Roman"/>
        </w:rPr>
        <w:t xml:space="preserve"> or outside sources</w:t>
      </w:r>
      <w:r w:rsidR="00194467">
        <w:rPr>
          <w:rFonts w:ascii="Times New Roman" w:hAnsi="Times New Roman"/>
        </w:rPr>
        <w:t xml:space="preserve"> </w:t>
      </w:r>
      <w:r w:rsidR="00A627EB">
        <w:rPr>
          <w:rFonts w:ascii="Times New Roman" w:hAnsi="Times New Roman"/>
        </w:rPr>
        <w:t xml:space="preserve">(including electronics of any kind) </w:t>
      </w:r>
      <w:r w:rsidR="00194467">
        <w:rPr>
          <w:rFonts w:ascii="Times New Roman" w:hAnsi="Times New Roman"/>
        </w:rPr>
        <w:t>during this period</w:t>
      </w:r>
      <w:r>
        <w:rPr>
          <w:rFonts w:ascii="Times New Roman" w:hAnsi="Times New Roman"/>
        </w:rPr>
        <w:t xml:space="preserve">. </w:t>
      </w:r>
      <w:r w:rsidR="00A627EB">
        <w:rPr>
          <w:rFonts w:ascii="Times New Roman" w:hAnsi="Times New Roman"/>
        </w:rPr>
        <w:t>P</w:t>
      </w:r>
      <w:r w:rsidR="00194467">
        <w:rPr>
          <w:rFonts w:ascii="Times New Roman" w:hAnsi="Times New Roman"/>
        </w:rPr>
        <w:t>aper and pens are the only items allowed in</w:t>
      </w:r>
      <w:r w:rsidR="00A627EB">
        <w:rPr>
          <w:rFonts w:ascii="Times New Roman" w:hAnsi="Times New Roman"/>
        </w:rPr>
        <w:t xml:space="preserve"> the room.</w:t>
      </w:r>
      <w:r w:rsidR="007102FC">
        <w:rPr>
          <w:rFonts w:ascii="Times New Roman" w:hAnsi="Times New Roman"/>
        </w:rPr>
        <w:t xml:space="preserve"> The student never brings material for presentation to this exam, it is completely question and answer based.</w:t>
      </w:r>
    </w:p>
    <w:p w14:paraId="723F6255" w14:textId="6A65C5A1" w:rsidR="005C1D58" w:rsidRDefault="005C1D58" w:rsidP="00114662">
      <w:pPr>
        <w:ind w:firstLine="720"/>
        <w:rPr>
          <w:rFonts w:ascii="Times New Roman" w:hAnsi="Times New Roman"/>
        </w:rPr>
      </w:pPr>
      <w:r>
        <w:rPr>
          <w:rFonts w:ascii="Times New Roman" w:hAnsi="Times New Roman"/>
        </w:rPr>
        <w:t>Upon completion</w:t>
      </w:r>
      <w:r w:rsidR="00F40A29">
        <w:rPr>
          <w:rFonts w:ascii="Times New Roman" w:hAnsi="Times New Roman"/>
        </w:rPr>
        <w:t xml:space="preserve"> of questioning</w:t>
      </w:r>
      <w:r>
        <w:rPr>
          <w:rFonts w:ascii="Times New Roman" w:hAnsi="Times New Roman"/>
        </w:rPr>
        <w:t>, the student is dismissed</w:t>
      </w:r>
      <w:r w:rsidR="00F40A29">
        <w:rPr>
          <w:rFonts w:ascii="Times New Roman" w:hAnsi="Times New Roman"/>
        </w:rPr>
        <w:t xml:space="preserve"> from the room</w:t>
      </w:r>
      <w:r>
        <w:rPr>
          <w:rFonts w:ascii="Times New Roman" w:hAnsi="Times New Roman"/>
        </w:rPr>
        <w:t>. The DAC deliberates on the quality of performance with each member event</w:t>
      </w:r>
      <w:r w:rsidR="00114662">
        <w:rPr>
          <w:rFonts w:ascii="Times New Roman" w:hAnsi="Times New Roman"/>
        </w:rPr>
        <w:t>ually submitting a summary vote</w:t>
      </w:r>
      <w:r w:rsidR="00E31B83">
        <w:rPr>
          <w:rFonts w:ascii="Times New Roman" w:hAnsi="Times New Roman"/>
        </w:rPr>
        <w:t>.</w:t>
      </w:r>
      <w:r w:rsidR="00194467">
        <w:rPr>
          <w:rFonts w:ascii="Times New Roman" w:hAnsi="Times New Roman"/>
        </w:rPr>
        <w:t xml:space="preserve"> </w:t>
      </w:r>
      <w:r w:rsidR="00BD2FA7">
        <w:rPr>
          <w:rFonts w:ascii="Times New Roman" w:hAnsi="Times New Roman"/>
        </w:rPr>
        <w:t xml:space="preserve">The only two options for the OCE are “Pass” or “No Pass.” </w:t>
      </w:r>
      <w:r w:rsidR="00B53D15">
        <w:rPr>
          <w:rFonts w:ascii="Times New Roman" w:hAnsi="Times New Roman"/>
        </w:rPr>
        <w:t>If t</w:t>
      </w:r>
      <w:r w:rsidR="00B53D15" w:rsidRPr="00B53D15">
        <w:rPr>
          <w:rFonts w:ascii="Times New Roman" w:hAnsi="Times New Roman"/>
        </w:rPr>
        <w:t xml:space="preserve">he </w:t>
      </w:r>
      <w:r w:rsidR="00B53D15">
        <w:rPr>
          <w:rFonts w:ascii="Times New Roman" w:hAnsi="Times New Roman"/>
        </w:rPr>
        <w:t xml:space="preserve">summary vote of the DAC is a Pass </w:t>
      </w:r>
      <w:r w:rsidR="00B53D15" w:rsidRPr="00B53D15">
        <w:rPr>
          <w:rFonts w:ascii="Times New Roman" w:hAnsi="Times New Roman"/>
        </w:rPr>
        <w:t>(with no more than one dissenting vote)</w:t>
      </w:r>
      <w:r w:rsidR="00032115">
        <w:rPr>
          <w:rFonts w:ascii="Times New Roman" w:hAnsi="Times New Roman"/>
        </w:rPr>
        <w:t>,</w:t>
      </w:r>
      <w:r w:rsidR="00B53D15" w:rsidRPr="00B53D15">
        <w:rPr>
          <w:rFonts w:ascii="Times New Roman" w:hAnsi="Times New Roman"/>
        </w:rPr>
        <w:t xml:space="preserve"> th</w:t>
      </w:r>
      <w:r w:rsidR="00B53D15">
        <w:rPr>
          <w:rFonts w:ascii="Times New Roman" w:hAnsi="Times New Roman"/>
        </w:rPr>
        <w:t xml:space="preserve">en the </w:t>
      </w:r>
      <w:r w:rsidR="00B958B6">
        <w:rPr>
          <w:rFonts w:ascii="Times New Roman" w:hAnsi="Times New Roman"/>
        </w:rPr>
        <w:t>OCE</w:t>
      </w:r>
      <w:r w:rsidR="00B53D15" w:rsidRPr="00550942">
        <w:rPr>
          <w:rFonts w:ascii="Times New Roman" w:hAnsi="Times New Roman"/>
        </w:rPr>
        <w:t xml:space="preserve"> is successfully completed</w:t>
      </w:r>
      <w:r w:rsidR="002A765B">
        <w:rPr>
          <w:rFonts w:ascii="Times New Roman" w:hAnsi="Times New Roman"/>
        </w:rPr>
        <w:t>,</w:t>
      </w:r>
      <w:r w:rsidR="001831FB">
        <w:rPr>
          <w:rFonts w:ascii="Times New Roman" w:hAnsi="Times New Roman"/>
        </w:rPr>
        <w:t xml:space="preserve"> and the committee members sign</w:t>
      </w:r>
      <w:r>
        <w:rPr>
          <w:rFonts w:ascii="Times New Roman" w:hAnsi="Times New Roman"/>
        </w:rPr>
        <w:t xml:space="preserve"> the necessary paperwork</w:t>
      </w:r>
      <w:r w:rsidR="001831FB">
        <w:rPr>
          <w:rFonts w:ascii="Times New Roman" w:hAnsi="Times New Roman"/>
        </w:rPr>
        <w:t>. Th</w:t>
      </w:r>
      <w:r>
        <w:rPr>
          <w:rFonts w:ascii="Times New Roman" w:hAnsi="Times New Roman"/>
        </w:rPr>
        <w:t xml:space="preserve">e </w:t>
      </w:r>
      <w:r w:rsidR="003006F4">
        <w:rPr>
          <w:rFonts w:ascii="Times New Roman" w:hAnsi="Times New Roman"/>
        </w:rPr>
        <w:t xml:space="preserve">student may </w:t>
      </w:r>
      <w:r w:rsidR="006543FA">
        <w:rPr>
          <w:rFonts w:ascii="Times New Roman" w:hAnsi="Times New Roman"/>
        </w:rPr>
        <w:t xml:space="preserve">initiate </w:t>
      </w:r>
      <w:r w:rsidR="00A202C1">
        <w:rPr>
          <w:rFonts w:ascii="Times New Roman" w:hAnsi="Times New Roman"/>
        </w:rPr>
        <w:t xml:space="preserve">work towards </w:t>
      </w:r>
      <w:r w:rsidR="003006F4">
        <w:rPr>
          <w:rFonts w:ascii="Times New Roman" w:hAnsi="Times New Roman"/>
        </w:rPr>
        <w:t xml:space="preserve">the </w:t>
      </w:r>
      <w:r w:rsidR="001831FB">
        <w:rPr>
          <w:rFonts w:ascii="Times New Roman" w:hAnsi="Times New Roman"/>
        </w:rPr>
        <w:t>D</w:t>
      </w:r>
      <w:r w:rsidR="003006F4">
        <w:rPr>
          <w:rFonts w:ascii="Times New Roman" w:hAnsi="Times New Roman"/>
        </w:rPr>
        <w:t xml:space="preserve">issertation </w:t>
      </w:r>
      <w:r w:rsidR="001831FB">
        <w:rPr>
          <w:rFonts w:ascii="Times New Roman" w:hAnsi="Times New Roman"/>
        </w:rPr>
        <w:t>Pr</w:t>
      </w:r>
      <w:r w:rsidR="003006F4">
        <w:rPr>
          <w:rFonts w:ascii="Times New Roman" w:hAnsi="Times New Roman"/>
        </w:rPr>
        <w:t>ospectus</w:t>
      </w:r>
      <w:r>
        <w:rPr>
          <w:rFonts w:ascii="Times New Roman" w:hAnsi="Times New Roman"/>
        </w:rPr>
        <w:t xml:space="preserve">. If the result is a </w:t>
      </w:r>
      <w:r w:rsidR="00114662">
        <w:rPr>
          <w:rFonts w:ascii="Times New Roman" w:hAnsi="Times New Roman"/>
        </w:rPr>
        <w:t>No Pass</w:t>
      </w:r>
      <w:r>
        <w:rPr>
          <w:rFonts w:ascii="Times New Roman" w:hAnsi="Times New Roman"/>
        </w:rPr>
        <w:t xml:space="preserve">, the student may request another </w:t>
      </w:r>
      <w:r w:rsidR="00A202C1">
        <w:rPr>
          <w:rFonts w:ascii="Times New Roman" w:hAnsi="Times New Roman"/>
        </w:rPr>
        <w:t xml:space="preserve">opportunity to </w:t>
      </w:r>
      <w:r>
        <w:rPr>
          <w:rFonts w:ascii="Times New Roman" w:hAnsi="Times New Roman"/>
        </w:rPr>
        <w:t xml:space="preserve">take the </w:t>
      </w:r>
      <w:r w:rsidR="00B958B6">
        <w:rPr>
          <w:rFonts w:ascii="Times New Roman" w:hAnsi="Times New Roman"/>
        </w:rPr>
        <w:t>OCE</w:t>
      </w:r>
      <w:r>
        <w:rPr>
          <w:rFonts w:ascii="Times New Roman" w:hAnsi="Times New Roman"/>
        </w:rPr>
        <w:t>.</w:t>
      </w:r>
    </w:p>
    <w:p w14:paraId="62E32EF5" w14:textId="67FF881F" w:rsidR="005C1D58" w:rsidRPr="00A632CD" w:rsidRDefault="005C1D58" w:rsidP="00114662">
      <w:pPr>
        <w:ind w:firstLine="720"/>
        <w:rPr>
          <w:rFonts w:ascii="Times New Roman" w:hAnsi="Times New Roman"/>
        </w:rPr>
      </w:pPr>
      <w:r>
        <w:rPr>
          <w:rFonts w:ascii="Times New Roman" w:hAnsi="Times New Roman"/>
        </w:rPr>
        <w:t>If the</w:t>
      </w:r>
      <w:r w:rsidRPr="00A632CD">
        <w:rPr>
          <w:rFonts w:ascii="Times New Roman" w:hAnsi="Times New Roman"/>
        </w:rPr>
        <w:t xml:space="preserve"> st</w:t>
      </w:r>
      <w:r>
        <w:rPr>
          <w:rFonts w:ascii="Times New Roman" w:hAnsi="Times New Roman"/>
        </w:rPr>
        <w:t xml:space="preserve">udent receives a </w:t>
      </w:r>
      <w:r w:rsidR="00E31B83">
        <w:rPr>
          <w:rFonts w:ascii="Times New Roman" w:hAnsi="Times New Roman"/>
        </w:rPr>
        <w:t>No Pass</w:t>
      </w:r>
      <w:r>
        <w:rPr>
          <w:rFonts w:ascii="Times New Roman" w:hAnsi="Times New Roman"/>
          <w:b/>
        </w:rPr>
        <w:t xml:space="preserve"> </w:t>
      </w:r>
      <w:r>
        <w:rPr>
          <w:rFonts w:ascii="Times New Roman" w:hAnsi="Times New Roman"/>
        </w:rPr>
        <w:t xml:space="preserve">on the second </w:t>
      </w:r>
      <w:r w:rsidR="001831FB">
        <w:rPr>
          <w:rFonts w:ascii="Times New Roman" w:hAnsi="Times New Roman"/>
        </w:rPr>
        <w:t>O</w:t>
      </w:r>
      <w:r>
        <w:rPr>
          <w:rFonts w:ascii="Times New Roman" w:hAnsi="Times New Roman"/>
        </w:rPr>
        <w:t xml:space="preserve">ral </w:t>
      </w:r>
      <w:r w:rsidR="001831FB">
        <w:rPr>
          <w:rFonts w:ascii="Times New Roman" w:hAnsi="Times New Roman"/>
        </w:rPr>
        <w:t>C</w:t>
      </w:r>
      <w:r>
        <w:rPr>
          <w:rFonts w:ascii="Times New Roman" w:hAnsi="Times New Roman"/>
        </w:rPr>
        <w:t xml:space="preserve">omprehensive </w:t>
      </w:r>
      <w:r w:rsidR="001831FB">
        <w:rPr>
          <w:rFonts w:ascii="Times New Roman" w:hAnsi="Times New Roman"/>
        </w:rPr>
        <w:t>E</w:t>
      </w:r>
      <w:r>
        <w:rPr>
          <w:rFonts w:ascii="Times New Roman" w:hAnsi="Times New Roman"/>
        </w:rPr>
        <w:t>xam, it</w:t>
      </w:r>
      <w:r>
        <w:rPr>
          <w:rFonts w:ascii="Times New Roman" w:hAnsi="Times New Roman"/>
          <w:b/>
        </w:rPr>
        <w:t xml:space="preserve"> </w:t>
      </w:r>
      <w:r>
        <w:rPr>
          <w:rFonts w:ascii="Times New Roman" w:hAnsi="Times New Roman"/>
        </w:rPr>
        <w:t>results in</w:t>
      </w:r>
      <w:r w:rsidRPr="00A632CD">
        <w:rPr>
          <w:rFonts w:ascii="Times New Roman" w:hAnsi="Times New Roman"/>
        </w:rPr>
        <w:t xml:space="preserve"> dismissal from the program</w:t>
      </w:r>
      <w:r w:rsidR="007A4D08">
        <w:rPr>
          <w:rFonts w:ascii="Times New Roman" w:hAnsi="Times New Roman"/>
        </w:rPr>
        <w:t xml:space="preserve"> at the </w:t>
      </w:r>
      <w:r w:rsidR="00FA2DBA">
        <w:rPr>
          <w:rFonts w:ascii="Times New Roman" w:hAnsi="Times New Roman"/>
        </w:rPr>
        <w:t>conclusion</w:t>
      </w:r>
      <w:r w:rsidR="007A4D08">
        <w:rPr>
          <w:rFonts w:ascii="Times New Roman" w:hAnsi="Times New Roman"/>
        </w:rPr>
        <w:t xml:space="preserve"> of the current semester</w:t>
      </w:r>
      <w:r w:rsidRPr="00A632CD">
        <w:rPr>
          <w:rFonts w:ascii="Times New Roman" w:hAnsi="Times New Roman"/>
        </w:rPr>
        <w:t>.</w:t>
      </w:r>
    </w:p>
    <w:p w14:paraId="2B0049A4" w14:textId="77777777" w:rsidR="00FD6BF0" w:rsidRDefault="00FD6BF0" w:rsidP="005D76DF">
      <w:pPr>
        <w:rPr>
          <w:rFonts w:ascii="Times New Roman" w:hAnsi="Times New Roman"/>
          <w:bCs/>
          <w:u w:val="single"/>
        </w:rPr>
      </w:pPr>
    </w:p>
    <w:p w14:paraId="1C15CAA4" w14:textId="605B2CAC" w:rsidR="00287E0A" w:rsidRPr="0058553D" w:rsidRDefault="002775D0">
      <w:pPr>
        <w:rPr>
          <w:rFonts w:ascii="Times New Roman" w:hAnsi="Times New Roman"/>
          <w:b/>
        </w:rPr>
      </w:pPr>
      <w:r>
        <w:rPr>
          <w:rFonts w:ascii="Times New Roman" w:hAnsi="Times New Roman"/>
          <w:b/>
        </w:rPr>
        <w:t>II</w:t>
      </w:r>
      <w:r w:rsidR="00791269">
        <w:rPr>
          <w:rFonts w:ascii="Times New Roman" w:hAnsi="Times New Roman"/>
          <w:b/>
        </w:rPr>
        <w:t xml:space="preserve">. </w:t>
      </w:r>
      <w:r w:rsidR="00347196">
        <w:rPr>
          <w:rFonts w:ascii="Times New Roman" w:hAnsi="Times New Roman"/>
          <w:b/>
        </w:rPr>
        <w:t>Dissertation Prospectus</w:t>
      </w:r>
      <w:r w:rsidR="00B958B6">
        <w:rPr>
          <w:rFonts w:ascii="Times New Roman" w:hAnsi="Times New Roman"/>
          <w:b/>
        </w:rPr>
        <w:t xml:space="preserve"> (DP)</w:t>
      </w:r>
      <w:r w:rsidR="00347196">
        <w:rPr>
          <w:rFonts w:ascii="Times New Roman" w:hAnsi="Times New Roman"/>
          <w:b/>
        </w:rPr>
        <w:t xml:space="preserve"> </w:t>
      </w:r>
    </w:p>
    <w:p w14:paraId="5BD06E84" w14:textId="23E15766" w:rsidR="00797B39" w:rsidRDefault="00347196">
      <w:pPr>
        <w:rPr>
          <w:rFonts w:ascii="Times New Roman" w:hAnsi="Times New Roman"/>
        </w:rPr>
      </w:pPr>
      <w:r>
        <w:rPr>
          <w:rFonts w:ascii="Times New Roman" w:hAnsi="Times New Roman"/>
        </w:rPr>
        <w:t xml:space="preserve">The </w:t>
      </w:r>
      <w:r w:rsidR="00407E34">
        <w:rPr>
          <w:rFonts w:ascii="Times New Roman" w:hAnsi="Times New Roman"/>
        </w:rPr>
        <w:t>D</w:t>
      </w:r>
      <w:r>
        <w:rPr>
          <w:rFonts w:ascii="Times New Roman" w:hAnsi="Times New Roman"/>
        </w:rPr>
        <w:t xml:space="preserve">issertation </w:t>
      </w:r>
      <w:r w:rsidR="00407E34">
        <w:rPr>
          <w:rFonts w:ascii="Times New Roman" w:hAnsi="Times New Roman"/>
        </w:rPr>
        <w:t>P</w:t>
      </w:r>
      <w:r>
        <w:rPr>
          <w:rFonts w:ascii="Times New Roman" w:hAnsi="Times New Roman"/>
        </w:rPr>
        <w:t xml:space="preserve">rospectus </w:t>
      </w:r>
      <w:r w:rsidR="00077369">
        <w:rPr>
          <w:rFonts w:ascii="Times New Roman" w:hAnsi="Times New Roman"/>
        </w:rPr>
        <w:t>is</w:t>
      </w:r>
      <w:r>
        <w:rPr>
          <w:rFonts w:ascii="Times New Roman" w:hAnsi="Times New Roman"/>
        </w:rPr>
        <w:t xml:space="preserve"> submitted to the DAC in the traditional format of a </w:t>
      </w:r>
      <w:r w:rsidR="002A765B">
        <w:rPr>
          <w:rFonts w:ascii="Times New Roman" w:hAnsi="Times New Roman"/>
        </w:rPr>
        <w:t>D</w:t>
      </w:r>
      <w:r>
        <w:rPr>
          <w:rFonts w:ascii="Times New Roman" w:hAnsi="Times New Roman"/>
        </w:rPr>
        <w:t xml:space="preserve">issertation </w:t>
      </w:r>
      <w:r w:rsidR="002A765B">
        <w:rPr>
          <w:rFonts w:ascii="Times New Roman" w:hAnsi="Times New Roman"/>
        </w:rPr>
        <w:t>P</w:t>
      </w:r>
      <w:r>
        <w:rPr>
          <w:rFonts w:ascii="Times New Roman" w:hAnsi="Times New Roman"/>
        </w:rPr>
        <w:t xml:space="preserve">roposal (e.g., introduction, literature review, rationale, proposed research/analysis methodology, etc.) developed under the direction of the student’s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rofessor</w:t>
      </w:r>
      <w:r w:rsidR="002A765B">
        <w:rPr>
          <w:rFonts w:ascii="Times New Roman" w:hAnsi="Times New Roman"/>
        </w:rPr>
        <w:t>,</w:t>
      </w:r>
      <w:r>
        <w:rPr>
          <w:rFonts w:ascii="Times New Roman" w:hAnsi="Times New Roman"/>
        </w:rPr>
        <w:t xml:space="preserve"> and in consultation with the other members of the </w:t>
      </w:r>
      <w:r w:rsidR="00077369">
        <w:rPr>
          <w:rFonts w:ascii="Times New Roman" w:hAnsi="Times New Roman"/>
        </w:rPr>
        <w:t>D</w:t>
      </w:r>
      <w:r>
        <w:rPr>
          <w:rFonts w:ascii="Times New Roman" w:hAnsi="Times New Roman"/>
        </w:rPr>
        <w:t>AC.</w:t>
      </w:r>
      <w:r w:rsidR="00675383">
        <w:rPr>
          <w:rFonts w:ascii="Times New Roman" w:hAnsi="Times New Roman"/>
        </w:rPr>
        <w:t xml:space="preserve"> The student submits the </w:t>
      </w:r>
      <w:r w:rsidR="009E3158">
        <w:rPr>
          <w:rFonts w:ascii="Times New Roman" w:hAnsi="Times New Roman"/>
        </w:rPr>
        <w:t>W</w:t>
      </w:r>
      <w:r w:rsidR="00A202C1">
        <w:rPr>
          <w:rFonts w:ascii="Times New Roman" w:hAnsi="Times New Roman"/>
        </w:rPr>
        <w:t xml:space="preserve">ritten </w:t>
      </w:r>
      <w:r w:rsidR="00B958B6">
        <w:rPr>
          <w:rFonts w:ascii="Times New Roman" w:hAnsi="Times New Roman"/>
        </w:rPr>
        <w:t>DP</w:t>
      </w:r>
      <w:r w:rsidR="00675383">
        <w:rPr>
          <w:rFonts w:ascii="Times New Roman" w:hAnsi="Times New Roman"/>
        </w:rPr>
        <w:t xml:space="preserve"> to the DAC at least </w:t>
      </w:r>
      <w:r w:rsidR="00316152">
        <w:rPr>
          <w:rFonts w:ascii="Times New Roman" w:hAnsi="Times New Roman"/>
        </w:rPr>
        <w:t xml:space="preserve">three </w:t>
      </w:r>
      <w:r w:rsidR="00675383">
        <w:rPr>
          <w:rFonts w:ascii="Times New Roman" w:hAnsi="Times New Roman"/>
        </w:rPr>
        <w:t xml:space="preserve">weeks in </w:t>
      </w:r>
      <w:r w:rsidR="007952C8">
        <w:rPr>
          <w:rFonts w:ascii="Times New Roman" w:hAnsi="Times New Roman"/>
        </w:rPr>
        <w:t xml:space="preserve">advance of the </w:t>
      </w:r>
      <w:r w:rsidR="009E3158">
        <w:rPr>
          <w:rFonts w:ascii="Times New Roman" w:hAnsi="Times New Roman"/>
        </w:rPr>
        <w:t>O</w:t>
      </w:r>
      <w:r w:rsidR="007952C8">
        <w:rPr>
          <w:rFonts w:ascii="Times New Roman" w:hAnsi="Times New Roman"/>
        </w:rPr>
        <w:t xml:space="preserve">ral </w:t>
      </w:r>
      <w:r w:rsidR="00B958B6">
        <w:rPr>
          <w:rFonts w:ascii="Times New Roman" w:hAnsi="Times New Roman"/>
        </w:rPr>
        <w:t>DP</w:t>
      </w:r>
      <w:r w:rsidR="003E3B2A">
        <w:rPr>
          <w:rFonts w:ascii="Times New Roman" w:hAnsi="Times New Roman"/>
        </w:rPr>
        <w:t xml:space="preserve"> (which necessarily</w:t>
      </w:r>
      <w:r w:rsidR="00534C6E">
        <w:rPr>
          <w:rFonts w:ascii="Times New Roman" w:hAnsi="Times New Roman"/>
        </w:rPr>
        <w:t xml:space="preserve"> occurs on a different day than the </w:t>
      </w:r>
      <w:r w:rsidR="00B958B6">
        <w:rPr>
          <w:rFonts w:ascii="Times New Roman" w:hAnsi="Times New Roman"/>
        </w:rPr>
        <w:t>OCE)</w:t>
      </w:r>
      <w:r w:rsidR="00534C6E">
        <w:rPr>
          <w:rFonts w:ascii="Times New Roman" w:hAnsi="Times New Roman"/>
        </w:rPr>
        <w:t>.</w:t>
      </w:r>
      <w:r w:rsidR="000D6837">
        <w:rPr>
          <w:rFonts w:ascii="Times New Roman" w:hAnsi="Times New Roman"/>
        </w:rPr>
        <w:t xml:space="preserve"> The </w:t>
      </w:r>
      <w:r w:rsidR="009E3158">
        <w:rPr>
          <w:rFonts w:ascii="Times New Roman" w:hAnsi="Times New Roman"/>
        </w:rPr>
        <w:t xml:space="preserve">Written </w:t>
      </w:r>
      <w:r w:rsidR="000D6837">
        <w:rPr>
          <w:rFonts w:ascii="Times New Roman" w:hAnsi="Times New Roman"/>
        </w:rPr>
        <w:t>DP may be electronic or hard</w:t>
      </w:r>
      <w:r w:rsidR="00797B39">
        <w:rPr>
          <w:rFonts w:ascii="Times New Roman" w:hAnsi="Times New Roman"/>
        </w:rPr>
        <w:t xml:space="preserve"> copy, as determined by the DAC</w:t>
      </w:r>
      <w:r w:rsidR="004602E8">
        <w:rPr>
          <w:rFonts w:ascii="Times New Roman" w:hAnsi="Times New Roman"/>
        </w:rPr>
        <w:t xml:space="preserve">. The Written DP </w:t>
      </w:r>
      <w:r w:rsidR="00797B39">
        <w:rPr>
          <w:rFonts w:ascii="Times New Roman" w:hAnsi="Times New Roman"/>
        </w:rPr>
        <w:t xml:space="preserve">is expected to reflect professional standards </w:t>
      </w:r>
      <w:r w:rsidR="00BD2FA7">
        <w:rPr>
          <w:rFonts w:ascii="Times New Roman" w:hAnsi="Times New Roman"/>
        </w:rPr>
        <w:t xml:space="preserve">commensurate </w:t>
      </w:r>
      <w:r w:rsidR="00797B39">
        <w:rPr>
          <w:rFonts w:ascii="Times New Roman" w:hAnsi="Times New Roman"/>
        </w:rPr>
        <w:t>with this advanced stage of study.</w:t>
      </w:r>
      <w:r>
        <w:rPr>
          <w:rFonts w:ascii="Times New Roman" w:hAnsi="Times New Roman"/>
        </w:rPr>
        <w:t xml:space="preserve"> </w:t>
      </w:r>
    </w:p>
    <w:p w14:paraId="7505C3FF" w14:textId="3C58FA2E" w:rsidR="00534C6E" w:rsidRDefault="002D7566" w:rsidP="00797B39">
      <w:pPr>
        <w:ind w:firstLine="720"/>
        <w:rPr>
          <w:rFonts w:ascii="Times New Roman" w:hAnsi="Times New Roman"/>
        </w:rPr>
      </w:pPr>
      <w:r w:rsidRPr="002D7566">
        <w:rPr>
          <w:rFonts w:ascii="Times New Roman" w:hAnsi="Times New Roman"/>
          <w:i/>
        </w:rPr>
        <w:t xml:space="preserve">The </w:t>
      </w:r>
      <w:r>
        <w:rPr>
          <w:rFonts w:ascii="Times New Roman" w:hAnsi="Times New Roman"/>
          <w:i/>
        </w:rPr>
        <w:t>DP</w:t>
      </w:r>
      <w:r w:rsidR="00DB3D4F">
        <w:rPr>
          <w:rFonts w:ascii="Times New Roman" w:hAnsi="Times New Roman"/>
          <w:i/>
        </w:rPr>
        <w:t xml:space="preserve"> is critically important </w:t>
      </w:r>
      <w:r w:rsidR="00B02E60">
        <w:rPr>
          <w:rFonts w:ascii="Times New Roman" w:hAnsi="Times New Roman"/>
          <w:i/>
        </w:rPr>
        <w:t>for informing progress through the remaining period of</w:t>
      </w:r>
      <w:r w:rsidR="00DB3D4F">
        <w:rPr>
          <w:rFonts w:ascii="Times New Roman" w:hAnsi="Times New Roman"/>
          <w:i/>
        </w:rPr>
        <w:t xml:space="preserve"> doctoral study</w:t>
      </w:r>
      <w:r w:rsidR="00ED6AB6" w:rsidRPr="002D7566">
        <w:rPr>
          <w:rFonts w:ascii="Times New Roman" w:hAnsi="Times New Roman"/>
          <w:i/>
        </w:rPr>
        <w:t>.</w:t>
      </w:r>
      <w:r w:rsidR="00ED6AB6">
        <w:rPr>
          <w:rFonts w:ascii="Times New Roman" w:hAnsi="Times New Roman"/>
          <w:i/>
        </w:rPr>
        <w:t xml:space="preserve"> During the</w:t>
      </w:r>
      <w:r w:rsidR="00DB3D4F">
        <w:rPr>
          <w:rFonts w:ascii="Times New Roman" w:hAnsi="Times New Roman"/>
          <w:i/>
        </w:rPr>
        <w:t xml:space="preserve"> Oral DP, the surrounding discussion determines the </w:t>
      </w:r>
      <w:r w:rsidR="00ED6AB6" w:rsidRPr="00D467E4">
        <w:rPr>
          <w:rFonts w:ascii="Times New Roman" w:hAnsi="Times New Roman"/>
          <w:i/>
        </w:rPr>
        <w:t>standards a</w:t>
      </w:r>
      <w:r w:rsidR="00DB3D4F">
        <w:rPr>
          <w:rFonts w:ascii="Times New Roman" w:hAnsi="Times New Roman"/>
          <w:i/>
        </w:rPr>
        <w:t xml:space="preserve">nd expectations to be integrated into the </w:t>
      </w:r>
      <w:r w:rsidR="00ED6AB6" w:rsidRPr="00D467E4">
        <w:rPr>
          <w:rFonts w:ascii="Times New Roman" w:hAnsi="Times New Roman"/>
          <w:i/>
        </w:rPr>
        <w:t>Written Dissertation</w:t>
      </w:r>
      <w:r w:rsidR="00ED6AB6">
        <w:rPr>
          <w:rFonts w:ascii="Times New Roman" w:hAnsi="Times New Roman"/>
          <w:i/>
        </w:rPr>
        <w:t xml:space="preserve">. </w:t>
      </w:r>
      <w:r w:rsidR="00DB3D4F">
        <w:rPr>
          <w:rFonts w:ascii="Times New Roman" w:hAnsi="Times New Roman"/>
          <w:i/>
        </w:rPr>
        <w:t>Additionally</w:t>
      </w:r>
      <w:r w:rsidR="00ED6AB6" w:rsidRPr="004602E8">
        <w:rPr>
          <w:rFonts w:ascii="Times New Roman" w:hAnsi="Times New Roman"/>
          <w:i/>
        </w:rPr>
        <w:t>, c</w:t>
      </w:r>
      <w:r w:rsidR="00534C6E" w:rsidRPr="004602E8">
        <w:rPr>
          <w:rFonts w:ascii="Times New Roman" w:hAnsi="Times New Roman"/>
          <w:i/>
        </w:rPr>
        <w:t>ommittee approval</w:t>
      </w:r>
      <w:r w:rsidR="00ED6AB6" w:rsidRPr="004602E8">
        <w:rPr>
          <w:rFonts w:ascii="Times New Roman" w:hAnsi="Times New Roman"/>
          <w:i/>
        </w:rPr>
        <w:t xml:space="preserve"> </w:t>
      </w:r>
      <w:r w:rsidR="004602E8" w:rsidRPr="004602E8">
        <w:rPr>
          <w:rFonts w:ascii="Times New Roman" w:hAnsi="Times New Roman"/>
          <w:i/>
        </w:rPr>
        <w:t xml:space="preserve">of the DP </w:t>
      </w:r>
      <w:r w:rsidR="00DB3D4F">
        <w:rPr>
          <w:rFonts w:ascii="Times New Roman" w:hAnsi="Times New Roman"/>
          <w:i/>
        </w:rPr>
        <w:t>serves as</w:t>
      </w:r>
      <w:r w:rsidR="00534C6E" w:rsidRPr="004602E8">
        <w:rPr>
          <w:rFonts w:ascii="Times New Roman" w:hAnsi="Times New Roman"/>
          <w:i/>
        </w:rPr>
        <w:t xml:space="preserve"> an agreement</w:t>
      </w:r>
      <w:r w:rsidR="00DB3D4F">
        <w:rPr>
          <w:rFonts w:ascii="Times New Roman" w:hAnsi="Times New Roman"/>
          <w:i/>
        </w:rPr>
        <w:t xml:space="preserve"> between the student and the committee </w:t>
      </w:r>
      <w:r w:rsidR="00534C6E" w:rsidRPr="004602E8">
        <w:rPr>
          <w:rFonts w:ascii="Times New Roman" w:hAnsi="Times New Roman"/>
          <w:i/>
        </w:rPr>
        <w:t xml:space="preserve">that the </w:t>
      </w:r>
      <w:r w:rsidR="009E3158" w:rsidRPr="004602E8">
        <w:rPr>
          <w:rFonts w:ascii="Times New Roman" w:hAnsi="Times New Roman"/>
          <w:i/>
        </w:rPr>
        <w:t xml:space="preserve">proposed </w:t>
      </w:r>
      <w:r w:rsidR="00534C6E" w:rsidRPr="004602E8">
        <w:rPr>
          <w:rFonts w:ascii="Times New Roman" w:hAnsi="Times New Roman"/>
          <w:i/>
        </w:rPr>
        <w:t xml:space="preserve">research </w:t>
      </w:r>
      <w:r w:rsidR="00B958B6" w:rsidRPr="004602E8">
        <w:rPr>
          <w:rFonts w:ascii="Times New Roman" w:hAnsi="Times New Roman"/>
          <w:i/>
        </w:rPr>
        <w:t>is satisfactory for a D</w:t>
      </w:r>
      <w:r w:rsidR="00534C6E" w:rsidRPr="004602E8">
        <w:rPr>
          <w:rFonts w:ascii="Times New Roman" w:hAnsi="Times New Roman"/>
          <w:i/>
        </w:rPr>
        <w:t>issertation</w:t>
      </w:r>
      <w:r w:rsidR="003E3B2A" w:rsidRPr="004602E8">
        <w:rPr>
          <w:rFonts w:ascii="Times New Roman" w:hAnsi="Times New Roman"/>
          <w:i/>
        </w:rPr>
        <w:t xml:space="preserve"> project</w:t>
      </w:r>
      <w:r w:rsidR="007952C8" w:rsidRPr="004602E8">
        <w:rPr>
          <w:rFonts w:ascii="Times New Roman" w:hAnsi="Times New Roman"/>
          <w:i/>
        </w:rPr>
        <w:t>.</w:t>
      </w:r>
      <w:r w:rsidR="007952C8" w:rsidRPr="00D467E4">
        <w:rPr>
          <w:rFonts w:ascii="Times New Roman" w:hAnsi="Times New Roman"/>
          <w:i/>
        </w:rPr>
        <w:t xml:space="preserve"> </w:t>
      </w:r>
    </w:p>
    <w:p w14:paraId="2D85A812" w14:textId="74E2F848" w:rsidR="006543FA" w:rsidRDefault="006543FA">
      <w:pPr>
        <w:rPr>
          <w:rFonts w:ascii="Times New Roman" w:hAnsi="Times New Roman"/>
        </w:rPr>
      </w:pPr>
      <w:r>
        <w:rPr>
          <w:rFonts w:ascii="Times New Roman" w:hAnsi="Times New Roman"/>
        </w:rPr>
        <w:tab/>
        <w:t>A “Staple” Dissertation may be proposed with the support of the Major Professor. Generally</w:t>
      </w:r>
      <w:r w:rsidR="00DF229E">
        <w:rPr>
          <w:rFonts w:ascii="Times New Roman" w:hAnsi="Times New Roman"/>
        </w:rPr>
        <w:t>,</w:t>
      </w:r>
      <w:r>
        <w:rPr>
          <w:rFonts w:ascii="Times New Roman" w:hAnsi="Times New Roman"/>
        </w:rPr>
        <w:t xml:space="preserve"> a </w:t>
      </w:r>
      <w:r w:rsidR="00691E0B">
        <w:rPr>
          <w:rFonts w:ascii="Times New Roman" w:hAnsi="Times New Roman"/>
        </w:rPr>
        <w:t>S</w:t>
      </w:r>
      <w:r>
        <w:rPr>
          <w:rFonts w:ascii="Times New Roman" w:hAnsi="Times New Roman"/>
        </w:rPr>
        <w:t xml:space="preserve">taple </w:t>
      </w:r>
      <w:r w:rsidR="00691E0B">
        <w:rPr>
          <w:rFonts w:ascii="Times New Roman" w:hAnsi="Times New Roman"/>
        </w:rPr>
        <w:t>D</w:t>
      </w:r>
      <w:r>
        <w:rPr>
          <w:rFonts w:ascii="Times New Roman" w:hAnsi="Times New Roman"/>
        </w:rPr>
        <w:t xml:space="preserve">issertation consists of three manuscripts submitted for publication on which the candidate is first author (and </w:t>
      </w:r>
      <w:r w:rsidR="00DF229E">
        <w:rPr>
          <w:rFonts w:ascii="Times New Roman" w:hAnsi="Times New Roman"/>
        </w:rPr>
        <w:t xml:space="preserve">with </w:t>
      </w:r>
      <w:r>
        <w:rPr>
          <w:rFonts w:ascii="Times New Roman" w:hAnsi="Times New Roman"/>
        </w:rPr>
        <w:t>work completed whi</w:t>
      </w:r>
      <w:r w:rsidR="00FB7CC4">
        <w:rPr>
          <w:rFonts w:ascii="Times New Roman" w:hAnsi="Times New Roman"/>
        </w:rPr>
        <w:t>le a graduate student at UGA</w:t>
      </w:r>
      <w:r>
        <w:rPr>
          <w:rFonts w:ascii="Times New Roman" w:hAnsi="Times New Roman"/>
        </w:rPr>
        <w:t>). The papers have a coherent theme</w:t>
      </w:r>
      <w:r w:rsidR="00032115">
        <w:rPr>
          <w:rFonts w:ascii="Times New Roman" w:hAnsi="Times New Roman"/>
        </w:rPr>
        <w:t>,</w:t>
      </w:r>
      <w:r>
        <w:rPr>
          <w:rFonts w:ascii="Times New Roman" w:hAnsi="Times New Roman"/>
        </w:rPr>
        <w:t xml:space="preserve"> and the student provides a detailed introduction and conclusion. </w:t>
      </w:r>
      <w:r w:rsidR="00114C4C">
        <w:rPr>
          <w:rFonts w:ascii="Times New Roman" w:hAnsi="Times New Roman"/>
        </w:rPr>
        <w:lastRenderedPageBreak/>
        <w:t xml:space="preserve">This option is </w:t>
      </w:r>
      <w:r w:rsidR="00733EAE">
        <w:rPr>
          <w:rFonts w:ascii="Times New Roman" w:hAnsi="Times New Roman"/>
        </w:rPr>
        <w:t xml:space="preserve">available </w:t>
      </w:r>
      <w:r w:rsidR="00114C4C">
        <w:rPr>
          <w:rFonts w:ascii="Times New Roman" w:hAnsi="Times New Roman"/>
        </w:rPr>
        <w:t xml:space="preserve">only </w:t>
      </w:r>
      <w:r w:rsidR="00733EAE">
        <w:rPr>
          <w:rFonts w:ascii="Times New Roman" w:hAnsi="Times New Roman"/>
        </w:rPr>
        <w:t>at</w:t>
      </w:r>
      <w:r>
        <w:rPr>
          <w:rFonts w:ascii="Times New Roman" w:hAnsi="Times New Roman"/>
        </w:rPr>
        <w:t xml:space="preserve"> the discretion of the DAC (with no more than on</w:t>
      </w:r>
      <w:r w:rsidR="00DF229E">
        <w:rPr>
          <w:rFonts w:ascii="Times New Roman" w:hAnsi="Times New Roman"/>
        </w:rPr>
        <w:t>e</w:t>
      </w:r>
      <w:r>
        <w:rPr>
          <w:rFonts w:ascii="Times New Roman" w:hAnsi="Times New Roman"/>
        </w:rPr>
        <w:t xml:space="preserve"> dissenting vote).</w:t>
      </w:r>
      <w:r w:rsidR="00055F8A">
        <w:rPr>
          <w:rFonts w:ascii="Times New Roman" w:hAnsi="Times New Roman"/>
        </w:rPr>
        <w:t xml:space="preserve"> </w:t>
      </w:r>
      <w:r>
        <w:rPr>
          <w:rFonts w:ascii="Times New Roman" w:hAnsi="Times New Roman"/>
        </w:rPr>
        <w:t xml:space="preserve"> </w:t>
      </w:r>
    </w:p>
    <w:p w14:paraId="2811CCC5" w14:textId="573E69B2" w:rsidR="00675383" w:rsidRDefault="00675383" w:rsidP="00114662">
      <w:pPr>
        <w:ind w:firstLine="720"/>
        <w:rPr>
          <w:rFonts w:ascii="Times New Roman" w:hAnsi="Times New Roman"/>
        </w:rPr>
      </w:pPr>
      <w:r>
        <w:rPr>
          <w:rFonts w:ascii="Times New Roman" w:hAnsi="Times New Roman"/>
        </w:rPr>
        <w:t>If t</w:t>
      </w:r>
      <w:r w:rsidRPr="00B53D15">
        <w:rPr>
          <w:rFonts w:ascii="Times New Roman" w:hAnsi="Times New Roman"/>
        </w:rPr>
        <w:t xml:space="preserve">he </w:t>
      </w:r>
      <w:r>
        <w:rPr>
          <w:rFonts w:ascii="Times New Roman" w:hAnsi="Times New Roman"/>
        </w:rPr>
        <w:t>summary vote of the</w:t>
      </w:r>
      <w:r w:rsidR="008F7341">
        <w:rPr>
          <w:rFonts w:ascii="Times New Roman" w:hAnsi="Times New Roman"/>
        </w:rPr>
        <w:t xml:space="preserve"> Dissertation Prospectus by the</w:t>
      </w:r>
      <w:r>
        <w:rPr>
          <w:rFonts w:ascii="Times New Roman" w:hAnsi="Times New Roman"/>
        </w:rPr>
        <w:t xml:space="preserve"> DAC is a Pass </w:t>
      </w:r>
      <w:r w:rsidRPr="00B53D15">
        <w:rPr>
          <w:rFonts w:ascii="Times New Roman" w:hAnsi="Times New Roman"/>
        </w:rPr>
        <w:t>(with no more than one dissenting vote)</w:t>
      </w:r>
      <w:r w:rsidR="00032115">
        <w:rPr>
          <w:rFonts w:ascii="Times New Roman" w:hAnsi="Times New Roman"/>
        </w:rPr>
        <w:t>,</w:t>
      </w:r>
      <w:r w:rsidRPr="00B53D15">
        <w:rPr>
          <w:rFonts w:ascii="Times New Roman" w:hAnsi="Times New Roman"/>
        </w:rPr>
        <w:t xml:space="preserve"> th</w:t>
      </w:r>
      <w:r>
        <w:rPr>
          <w:rFonts w:ascii="Times New Roman" w:hAnsi="Times New Roman"/>
        </w:rPr>
        <w:t xml:space="preserve">en the </w:t>
      </w:r>
      <w:r w:rsidR="00407E34">
        <w:rPr>
          <w:rFonts w:ascii="Times New Roman" w:hAnsi="Times New Roman"/>
        </w:rPr>
        <w:t>appropriate forms are</w:t>
      </w:r>
      <w:r w:rsidR="005A6C9D">
        <w:rPr>
          <w:rFonts w:ascii="Times New Roman" w:hAnsi="Times New Roman"/>
        </w:rPr>
        <w:t xml:space="preserve"> signed and filed with the </w:t>
      </w:r>
      <w:r w:rsidR="001D6493">
        <w:rPr>
          <w:rFonts w:ascii="Times New Roman" w:hAnsi="Times New Roman"/>
        </w:rPr>
        <w:t>G</w:t>
      </w:r>
      <w:r w:rsidR="005A6C9D">
        <w:rPr>
          <w:rFonts w:ascii="Times New Roman" w:hAnsi="Times New Roman"/>
        </w:rPr>
        <w:t xml:space="preserve">raduate </w:t>
      </w:r>
      <w:r w:rsidR="001D6493">
        <w:rPr>
          <w:rFonts w:ascii="Times New Roman" w:hAnsi="Times New Roman"/>
        </w:rPr>
        <w:t>C</w:t>
      </w:r>
      <w:r w:rsidR="005A6C9D">
        <w:rPr>
          <w:rFonts w:ascii="Times New Roman" w:hAnsi="Times New Roman"/>
        </w:rPr>
        <w:t>oordinator.</w:t>
      </w:r>
      <w:r w:rsidR="002775D0">
        <w:rPr>
          <w:rFonts w:ascii="Times New Roman" w:hAnsi="Times New Roman"/>
        </w:rPr>
        <w:t xml:space="preserve"> For Graduate School policy on the </w:t>
      </w:r>
      <w:r w:rsidR="00407E34">
        <w:rPr>
          <w:rFonts w:ascii="Times New Roman" w:hAnsi="Times New Roman"/>
        </w:rPr>
        <w:t>P</w:t>
      </w:r>
      <w:r w:rsidR="002775D0">
        <w:rPr>
          <w:rFonts w:ascii="Times New Roman" w:hAnsi="Times New Roman"/>
        </w:rPr>
        <w:t xml:space="preserve">rospectus, see link. ( </w:t>
      </w:r>
      <w:hyperlink r:id="rId13" w:history="1">
        <w:r w:rsidR="002775D0" w:rsidRPr="00B812C8">
          <w:rPr>
            <w:rStyle w:val="Hyperlink"/>
            <w:rFonts w:ascii="Times New Roman" w:hAnsi="Times New Roman"/>
          </w:rPr>
          <w:t>http://grad.uga.edu/index.php/current-students/policies-procedures/academics/types-of-degrees-offered/doctor-of-philosophy-phd/doctor-of-philosophy-dissertation-planning/</w:t>
        </w:r>
      </w:hyperlink>
      <w:r w:rsidR="002775D0">
        <w:rPr>
          <w:rFonts w:ascii="Times New Roman" w:hAnsi="Times New Roman"/>
        </w:rPr>
        <w:t xml:space="preserve"> )</w:t>
      </w:r>
    </w:p>
    <w:p w14:paraId="3D9C97CA" w14:textId="2DA5DA31" w:rsidR="00287E0A" w:rsidRDefault="00287E0A" w:rsidP="00287E0A">
      <w:pPr>
        <w:rPr>
          <w:rFonts w:ascii="Times New Roman" w:hAnsi="Times New Roman"/>
        </w:rPr>
      </w:pPr>
    </w:p>
    <w:p w14:paraId="3B77E8C4" w14:textId="0492910B" w:rsidR="00287E0A" w:rsidRPr="00A036C3" w:rsidRDefault="00A036C3" w:rsidP="00287E0A">
      <w:pPr>
        <w:rPr>
          <w:rFonts w:ascii="Times New Roman" w:hAnsi="Times New Roman"/>
          <w:b/>
        </w:rPr>
      </w:pPr>
      <w:r w:rsidRPr="00A036C3">
        <w:rPr>
          <w:rFonts w:ascii="Times New Roman" w:hAnsi="Times New Roman"/>
          <w:b/>
        </w:rPr>
        <w:t>III. Dissertation Approval</w:t>
      </w:r>
    </w:p>
    <w:p w14:paraId="70EC08C7" w14:textId="5F3AEBA3" w:rsidR="00AB4806" w:rsidRDefault="00A036C3" w:rsidP="00AF240C">
      <w:pPr>
        <w:rPr>
          <w:rFonts w:ascii="Times New Roman" w:hAnsi="Times New Roman"/>
        </w:rPr>
      </w:pPr>
      <w:r>
        <w:rPr>
          <w:rFonts w:ascii="Times New Roman" w:hAnsi="Times New Roman"/>
        </w:rPr>
        <w:t xml:space="preserve">The </w:t>
      </w:r>
      <w:r w:rsidR="00DF229E">
        <w:rPr>
          <w:rFonts w:ascii="Times New Roman" w:hAnsi="Times New Roman"/>
        </w:rPr>
        <w:t>D</w:t>
      </w:r>
      <w:r>
        <w:rPr>
          <w:rFonts w:ascii="Times New Roman" w:hAnsi="Times New Roman"/>
        </w:rPr>
        <w:t xml:space="preserve">issertation is written under the direction of the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rofessor,</w:t>
      </w:r>
      <w:r w:rsidR="00461E81">
        <w:rPr>
          <w:rFonts w:ascii="Times New Roman" w:hAnsi="Times New Roman"/>
        </w:rPr>
        <w:t xml:space="preserve"> and with the input of the DAC. The </w:t>
      </w:r>
      <w:r w:rsidR="00407E34">
        <w:rPr>
          <w:rFonts w:ascii="Times New Roman" w:hAnsi="Times New Roman"/>
        </w:rPr>
        <w:t>M</w:t>
      </w:r>
      <w:r w:rsidR="00461E81">
        <w:rPr>
          <w:rFonts w:ascii="Times New Roman" w:hAnsi="Times New Roman"/>
        </w:rPr>
        <w:t xml:space="preserve">ajor </w:t>
      </w:r>
      <w:r w:rsidR="00407E34">
        <w:rPr>
          <w:rFonts w:ascii="Times New Roman" w:hAnsi="Times New Roman"/>
        </w:rPr>
        <w:t>P</w:t>
      </w:r>
      <w:r w:rsidR="00461E81">
        <w:rPr>
          <w:rFonts w:ascii="Times New Roman" w:hAnsi="Times New Roman"/>
        </w:rPr>
        <w:t xml:space="preserve">rofessor </w:t>
      </w:r>
      <w:r w:rsidR="00B65616">
        <w:rPr>
          <w:rFonts w:ascii="Times New Roman" w:hAnsi="Times New Roman"/>
        </w:rPr>
        <w:t>certifies t</w:t>
      </w:r>
      <w:r>
        <w:rPr>
          <w:rFonts w:ascii="Times New Roman" w:hAnsi="Times New Roman"/>
        </w:rPr>
        <w:t>he final version before distribut</w:t>
      </w:r>
      <w:r w:rsidR="00AF240C">
        <w:rPr>
          <w:rFonts w:ascii="Times New Roman" w:hAnsi="Times New Roman"/>
        </w:rPr>
        <w:t>ion</w:t>
      </w:r>
      <w:r>
        <w:rPr>
          <w:rFonts w:ascii="Times New Roman" w:hAnsi="Times New Roman"/>
        </w:rPr>
        <w:t xml:space="preserve"> to the DAC.</w:t>
      </w:r>
      <w:r w:rsidR="000D6837">
        <w:rPr>
          <w:rFonts w:ascii="Times New Roman" w:hAnsi="Times New Roman"/>
        </w:rPr>
        <w:t xml:space="preserve"> The Dissertation may be electronic or hard copy, as determined by the DAC.</w:t>
      </w:r>
      <w:r w:rsidR="00B65616">
        <w:rPr>
          <w:rFonts w:ascii="Times New Roman" w:hAnsi="Times New Roman"/>
        </w:rPr>
        <w:t xml:space="preserve"> </w:t>
      </w:r>
      <w:r w:rsidR="00AF240C">
        <w:rPr>
          <w:rFonts w:ascii="Times New Roman" w:hAnsi="Times New Roman"/>
        </w:rPr>
        <w:t xml:space="preserve">Committee members have three weeks to read the document and agree (with no more than one dissenting vote) that the </w:t>
      </w:r>
      <w:r w:rsidR="00407E34">
        <w:rPr>
          <w:rFonts w:ascii="Times New Roman" w:hAnsi="Times New Roman"/>
        </w:rPr>
        <w:t>D</w:t>
      </w:r>
      <w:r w:rsidR="00AF240C">
        <w:rPr>
          <w:rFonts w:ascii="Times New Roman" w:hAnsi="Times New Roman"/>
        </w:rPr>
        <w:t>isser</w:t>
      </w:r>
      <w:r w:rsidR="00032115">
        <w:rPr>
          <w:rFonts w:ascii="Times New Roman" w:hAnsi="Times New Roman"/>
        </w:rPr>
        <w:t>tation i</w:t>
      </w:r>
      <w:r w:rsidR="00AF240C">
        <w:rPr>
          <w:rFonts w:ascii="Times New Roman" w:hAnsi="Times New Roman"/>
        </w:rPr>
        <w:t xml:space="preserve">s ready for </w:t>
      </w:r>
      <w:r w:rsidR="00FB073F">
        <w:rPr>
          <w:rFonts w:ascii="Times New Roman" w:hAnsi="Times New Roman"/>
        </w:rPr>
        <w:t>O</w:t>
      </w:r>
      <w:r w:rsidR="00AF240C">
        <w:rPr>
          <w:rFonts w:ascii="Times New Roman" w:hAnsi="Times New Roman"/>
        </w:rPr>
        <w:t xml:space="preserve">ral </w:t>
      </w:r>
      <w:r w:rsidR="00407E34">
        <w:rPr>
          <w:rFonts w:ascii="Times New Roman" w:hAnsi="Times New Roman"/>
        </w:rPr>
        <w:t>D</w:t>
      </w:r>
      <w:r w:rsidR="00AF240C">
        <w:rPr>
          <w:rFonts w:ascii="Times New Roman" w:hAnsi="Times New Roman"/>
        </w:rPr>
        <w:t>efense.</w:t>
      </w:r>
      <w:r w:rsidR="000D6837">
        <w:rPr>
          <w:rFonts w:ascii="Times New Roman" w:hAnsi="Times New Roman"/>
        </w:rPr>
        <w:t xml:space="preserve"> </w:t>
      </w:r>
      <w:r w:rsidR="00AF240C">
        <w:rPr>
          <w:rFonts w:ascii="Times New Roman" w:hAnsi="Times New Roman"/>
        </w:rPr>
        <w:t xml:space="preserve"> The </w:t>
      </w:r>
      <w:r w:rsidR="00316152">
        <w:rPr>
          <w:rFonts w:ascii="Times New Roman" w:hAnsi="Times New Roman"/>
        </w:rPr>
        <w:t xml:space="preserve">Graduate Coordinator </w:t>
      </w:r>
      <w:r w:rsidR="00AF240C">
        <w:rPr>
          <w:rFonts w:ascii="Times New Roman" w:hAnsi="Times New Roman"/>
        </w:rPr>
        <w:t xml:space="preserve">must notify the Graduate School of the </w:t>
      </w:r>
      <w:r w:rsidR="00FB073F">
        <w:rPr>
          <w:rFonts w:ascii="Times New Roman" w:hAnsi="Times New Roman"/>
        </w:rPr>
        <w:t>D</w:t>
      </w:r>
      <w:r w:rsidR="00AF240C">
        <w:rPr>
          <w:rFonts w:ascii="Times New Roman" w:hAnsi="Times New Roman"/>
        </w:rPr>
        <w:t xml:space="preserve">efense date at least two weeks prior. </w:t>
      </w:r>
      <w:r w:rsidR="00EC4113">
        <w:rPr>
          <w:rFonts w:ascii="Times New Roman" w:hAnsi="Times New Roman"/>
        </w:rPr>
        <w:t>Written dissertations must meet all Graduate School formatting requirements.</w:t>
      </w:r>
    </w:p>
    <w:p w14:paraId="4244DB7E" w14:textId="2B8037DE" w:rsidR="00AF240C" w:rsidRDefault="00AF240C" w:rsidP="00AF240C">
      <w:pPr>
        <w:rPr>
          <w:rFonts w:ascii="Times New Roman" w:hAnsi="Times New Roman"/>
        </w:rPr>
      </w:pPr>
      <w:r>
        <w:rPr>
          <w:rFonts w:ascii="Times New Roman" w:hAnsi="Times New Roman"/>
        </w:rPr>
        <w:t>For Graduate School Policy see link. (</w:t>
      </w:r>
      <w:hyperlink r:id="rId14" w:history="1">
        <w:r w:rsidRPr="00B812C8">
          <w:rPr>
            <w:rStyle w:val="Hyperlink"/>
            <w:rFonts w:ascii="Times New Roman" w:hAnsi="Times New Roman"/>
          </w:rPr>
          <w:t>http://grad.uga.edu/index.php/current-students/policies-procedures/academics/types-of-degrees-offered/doctor-of-philosophy-phd/doctor-of-philosophy-dissertation-approval-and-defense/</w:t>
        </w:r>
      </w:hyperlink>
      <w:r>
        <w:rPr>
          <w:rFonts w:ascii="Times New Roman" w:hAnsi="Times New Roman"/>
        </w:rPr>
        <w:t xml:space="preserve"> )</w:t>
      </w:r>
    </w:p>
    <w:p w14:paraId="6FB2B0B0" w14:textId="77777777" w:rsidR="00A036C3" w:rsidRPr="0058553D" w:rsidRDefault="00A036C3" w:rsidP="00287E0A">
      <w:pPr>
        <w:rPr>
          <w:rFonts w:ascii="Times New Roman" w:hAnsi="Times New Roman"/>
        </w:rPr>
      </w:pPr>
    </w:p>
    <w:p w14:paraId="02296C84" w14:textId="58EB89F3" w:rsidR="00287E0A" w:rsidRPr="00CE5DA9" w:rsidRDefault="00A036C3" w:rsidP="00287E0A">
      <w:pPr>
        <w:rPr>
          <w:rFonts w:ascii="Times New Roman" w:hAnsi="Times New Roman"/>
          <w:b/>
        </w:rPr>
      </w:pPr>
      <w:r>
        <w:rPr>
          <w:rFonts w:ascii="Times New Roman" w:hAnsi="Times New Roman"/>
          <w:b/>
        </w:rPr>
        <w:t>IV. Dissertation D</w:t>
      </w:r>
      <w:r w:rsidR="00347196" w:rsidRPr="00CE5DA9">
        <w:rPr>
          <w:rFonts w:ascii="Times New Roman" w:hAnsi="Times New Roman"/>
          <w:b/>
        </w:rPr>
        <w:t>efense</w:t>
      </w:r>
    </w:p>
    <w:p w14:paraId="14BC4FDA" w14:textId="5563B678" w:rsidR="00AB4806" w:rsidRDefault="00AB4806" w:rsidP="00287E0A">
      <w:pPr>
        <w:rPr>
          <w:rFonts w:ascii="Times New Roman" w:hAnsi="Times New Roman"/>
        </w:rPr>
      </w:pPr>
      <w:r>
        <w:rPr>
          <w:rFonts w:ascii="Times New Roman" w:hAnsi="Times New Roman"/>
        </w:rPr>
        <w:t xml:space="preserve">As per Graduate School requirements: “The defense of the dissertation will be chaired by the student’s </w:t>
      </w:r>
      <w:r w:rsidR="00407E34">
        <w:rPr>
          <w:rFonts w:ascii="Times New Roman" w:hAnsi="Times New Roman"/>
        </w:rPr>
        <w:t>M</w:t>
      </w:r>
      <w:r>
        <w:rPr>
          <w:rFonts w:ascii="Times New Roman" w:hAnsi="Times New Roman"/>
        </w:rPr>
        <w:t xml:space="preserve">ajor </w:t>
      </w:r>
      <w:r w:rsidR="00407E34">
        <w:rPr>
          <w:rFonts w:ascii="Times New Roman" w:hAnsi="Times New Roman"/>
        </w:rPr>
        <w:t>P</w:t>
      </w:r>
      <w:r>
        <w:rPr>
          <w:rFonts w:ascii="Times New Roman" w:hAnsi="Times New Roman"/>
        </w:rPr>
        <w:t xml:space="preserve">rofessor and attended by all members of the advisory committee simultaneously for the entire defense period. The defense will consist of a public presentation followed by a private defense during which only the student and advisory committee will be in attendance. </w:t>
      </w:r>
      <w:r w:rsidRPr="0027576C">
        <w:rPr>
          <w:rFonts w:ascii="Times New Roman" w:hAnsi="Times New Roman"/>
          <w:u w:val="single"/>
        </w:rPr>
        <w:t>The public presentation is open to anyone who wishes to attend</w:t>
      </w:r>
      <w:r w:rsidRPr="00AF1E0C">
        <w:rPr>
          <w:rFonts w:ascii="Times New Roman" w:hAnsi="Times New Roman"/>
          <w:i/>
        </w:rPr>
        <w:t>.</w:t>
      </w:r>
      <w:r>
        <w:rPr>
          <w:rFonts w:ascii="Times New Roman" w:hAnsi="Times New Roman"/>
        </w:rPr>
        <w:t xml:space="preserve"> The student and committee chair must appear in person for both components of the defense, but other members may participate via teleconference or video conference”. </w:t>
      </w:r>
      <w:r w:rsidR="0082783C">
        <w:rPr>
          <w:rFonts w:ascii="Times New Roman" w:hAnsi="Times New Roman"/>
        </w:rPr>
        <w:t>See link</w:t>
      </w:r>
      <w:r w:rsidR="00407E34">
        <w:rPr>
          <w:rFonts w:ascii="Times New Roman" w:hAnsi="Times New Roman"/>
        </w:rPr>
        <w:t>.</w:t>
      </w:r>
      <w:r w:rsidR="0082783C">
        <w:rPr>
          <w:rFonts w:ascii="Times New Roman" w:hAnsi="Times New Roman"/>
        </w:rPr>
        <w:t xml:space="preserve"> (</w:t>
      </w:r>
      <w:hyperlink r:id="rId15" w:history="1">
        <w:r w:rsidR="0082783C" w:rsidRPr="00B812C8">
          <w:rPr>
            <w:rStyle w:val="Hyperlink"/>
            <w:rFonts w:ascii="Times New Roman" w:hAnsi="Times New Roman"/>
          </w:rPr>
          <w:t>http://grad.uga.edu/index.php/current-students/policies-procedures/academics/types-of-degrees-offered/doctor-of-philosophy-phd/doctor-of-philosophy-dissertation-approval-and-defense/</w:t>
        </w:r>
      </w:hyperlink>
      <w:r w:rsidR="0082783C">
        <w:rPr>
          <w:rFonts w:ascii="Times New Roman" w:hAnsi="Times New Roman"/>
        </w:rPr>
        <w:t xml:space="preserve"> )</w:t>
      </w:r>
    </w:p>
    <w:p w14:paraId="6D5D1CF1" w14:textId="27FEDE4D" w:rsidR="00D376AA" w:rsidRPr="0058553D" w:rsidRDefault="00D376AA" w:rsidP="00407E34">
      <w:pPr>
        <w:ind w:firstLine="720"/>
        <w:rPr>
          <w:rFonts w:ascii="Times New Roman" w:hAnsi="Times New Roman"/>
        </w:rPr>
      </w:pPr>
      <w:r>
        <w:rPr>
          <w:rFonts w:ascii="Times New Roman" w:hAnsi="Times New Roman"/>
        </w:rPr>
        <w:t xml:space="preserve">At the conclusion of this examination, the DAC votes </w:t>
      </w:r>
      <w:r w:rsidR="008D71B5">
        <w:rPr>
          <w:rFonts w:ascii="Times New Roman" w:hAnsi="Times New Roman"/>
        </w:rPr>
        <w:t>for</w:t>
      </w:r>
      <w:r>
        <w:rPr>
          <w:rFonts w:ascii="Times New Roman" w:hAnsi="Times New Roman"/>
        </w:rPr>
        <w:t xml:space="preserve"> Pass or Fail. A</w:t>
      </w:r>
      <w:r w:rsidR="00AB4806">
        <w:rPr>
          <w:rFonts w:ascii="Times New Roman" w:hAnsi="Times New Roman"/>
        </w:rPr>
        <w:t>pproval is pending no more than one dissenting vote</w:t>
      </w:r>
      <w:r>
        <w:rPr>
          <w:rFonts w:ascii="Times New Roman" w:hAnsi="Times New Roman"/>
        </w:rPr>
        <w:t xml:space="preserve"> and the vote is documented via completion of the appropriate Graduate School forms.</w:t>
      </w:r>
    </w:p>
    <w:p w14:paraId="61CA3388" w14:textId="19556FCB" w:rsidR="00683AD7" w:rsidRDefault="0082783C" w:rsidP="00AF1E0C">
      <w:pPr>
        <w:ind w:firstLine="720"/>
        <w:rPr>
          <w:rFonts w:ascii="Times New Roman" w:hAnsi="Times New Roman"/>
        </w:rPr>
      </w:pPr>
      <w:r>
        <w:rPr>
          <w:rFonts w:ascii="Times New Roman" w:hAnsi="Times New Roman"/>
        </w:rPr>
        <w:t>The Graduate School has specific and important deadlines for Dissertation submission with serious consequences for not complying. Please see link for details</w:t>
      </w:r>
      <w:r w:rsidR="00407E34">
        <w:rPr>
          <w:rFonts w:ascii="Times New Roman" w:hAnsi="Times New Roman"/>
        </w:rPr>
        <w:t>.</w:t>
      </w:r>
      <w:r>
        <w:rPr>
          <w:rFonts w:ascii="Times New Roman" w:hAnsi="Times New Roman"/>
        </w:rPr>
        <w:t xml:space="preserve"> ( </w:t>
      </w:r>
      <w:hyperlink r:id="rId16" w:history="1">
        <w:r w:rsidRPr="00B812C8">
          <w:rPr>
            <w:rStyle w:val="Hyperlink"/>
            <w:rFonts w:ascii="Times New Roman" w:hAnsi="Times New Roman"/>
          </w:rPr>
          <w:t>http://grad.uga.edu/index.php/current-students/policies-procedures/academics/types-of-degrees-offered/doctor-of-philosophy-phd/doctor-of-philosophy-submitting-the-dissertation/</w:t>
        </w:r>
      </w:hyperlink>
      <w:r>
        <w:rPr>
          <w:rFonts w:ascii="Times New Roman" w:hAnsi="Times New Roman"/>
        </w:rPr>
        <w:t xml:space="preserve"> )</w:t>
      </w:r>
    </w:p>
    <w:p w14:paraId="6B356417" w14:textId="3825A2F9" w:rsidR="0026302F" w:rsidRDefault="0026302F" w:rsidP="0026302F">
      <w:pPr>
        <w:rPr>
          <w:rFonts w:ascii="Times New Roman" w:hAnsi="Times New Roman"/>
        </w:rPr>
      </w:pPr>
    </w:p>
    <w:p w14:paraId="16E9F7A3" w14:textId="2BF31B0E" w:rsidR="0026302F" w:rsidRPr="005B29C9" w:rsidRDefault="0026302F" w:rsidP="0026302F">
      <w:pPr>
        <w:jc w:val="center"/>
        <w:rPr>
          <w:rFonts w:ascii="Times New Roman" w:hAnsi="Times New Roman"/>
          <w:b/>
        </w:rPr>
      </w:pPr>
      <w:r w:rsidRPr="005B29C9">
        <w:rPr>
          <w:rFonts w:ascii="Times New Roman" w:hAnsi="Times New Roman"/>
          <w:b/>
        </w:rPr>
        <w:t>Resources for Enhancing Research via Consideration of Diversity</w:t>
      </w:r>
    </w:p>
    <w:p w14:paraId="50C8C5A4" w14:textId="49023D0D" w:rsidR="00CE36C5" w:rsidRPr="005B29C9" w:rsidRDefault="0026302F" w:rsidP="00CE36C5">
      <w:pPr>
        <w:rPr>
          <w:rFonts w:ascii="Times New Roman" w:hAnsi="Times New Roman"/>
          <w:color w:val="000000"/>
          <w:shd w:val="clear" w:color="auto" w:fill="FFFFFF"/>
        </w:rPr>
      </w:pPr>
      <w:r w:rsidRPr="005B29C9">
        <w:rPr>
          <w:rFonts w:ascii="Times New Roman" w:hAnsi="Times New Roman"/>
        </w:rPr>
        <w:t xml:space="preserve">It is the expectation </w:t>
      </w:r>
      <w:r w:rsidR="00A0173C" w:rsidRPr="005B29C9">
        <w:rPr>
          <w:rFonts w:ascii="Times New Roman" w:hAnsi="Times New Roman"/>
        </w:rPr>
        <w:t>within</w:t>
      </w:r>
      <w:r w:rsidRPr="005B29C9">
        <w:rPr>
          <w:rFonts w:ascii="Times New Roman" w:hAnsi="Times New Roman"/>
        </w:rPr>
        <w:t xml:space="preserve"> the BBS program that all students and faculty will consider issues of diversity in the</w:t>
      </w:r>
      <w:r w:rsidR="00EC4113" w:rsidRPr="005B29C9">
        <w:rPr>
          <w:rFonts w:ascii="Times New Roman" w:hAnsi="Times New Roman"/>
        </w:rPr>
        <w:t xml:space="preserve"> laboratory and classroom</w:t>
      </w:r>
      <w:r w:rsidRPr="005B29C9">
        <w:rPr>
          <w:rFonts w:ascii="Times New Roman" w:hAnsi="Times New Roman"/>
        </w:rPr>
        <w:t xml:space="preserve"> work tha</w:t>
      </w:r>
      <w:r w:rsidR="00CE36C5" w:rsidRPr="005B29C9">
        <w:rPr>
          <w:rFonts w:ascii="Times New Roman" w:hAnsi="Times New Roman"/>
        </w:rPr>
        <w:t>t we do</w:t>
      </w:r>
      <w:r w:rsidRPr="005B29C9">
        <w:rPr>
          <w:rFonts w:ascii="Times New Roman" w:hAnsi="Times New Roman"/>
        </w:rPr>
        <w:t>.</w:t>
      </w:r>
      <w:r w:rsidR="00E966DD" w:rsidRPr="005B29C9">
        <w:rPr>
          <w:rFonts w:ascii="Times New Roman" w:hAnsi="Times New Roman"/>
        </w:rPr>
        <w:t xml:space="preserve"> </w:t>
      </w:r>
      <w:r w:rsidRPr="005B29C9">
        <w:rPr>
          <w:rFonts w:ascii="Times New Roman" w:hAnsi="Times New Roman"/>
        </w:rPr>
        <w:t xml:space="preserve">This </w:t>
      </w:r>
      <w:r w:rsidR="00CE36C5" w:rsidRPr="005B29C9">
        <w:rPr>
          <w:rFonts w:ascii="Times New Roman" w:hAnsi="Times New Roman"/>
        </w:rPr>
        <w:t xml:space="preserve">will be a continual process, and an area in which we encourage and teach one another, and learn from our colleagues who come from underrepresented or marginalized communities. Specific </w:t>
      </w:r>
      <w:r w:rsidR="006A54A2" w:rsidRPr="005B29C9">
        <w:rPr>
          <w:rFonts w:ascii="Times New Roman" w:hAnsi="Times New Roman"/>
          <w:color w:val="000000"/>
          <w:shd w:val="clear" w:color="auto" w:fill="FFFFFF"/>
        </w:rPr>
        <w:t>suggestions for how to</w:t>
      </w:r>
      <w:r w:rsidR="00CE36C5" w:rsidRPr="005B29C9">
        <w:rPr>
          <w:rFonts w:ascii="Times New Roman" w:hAnsi="Times New Roman"/>
          <w:color w:val="000000"/>
          <w:shd w:val="clear" w:color="auto" w:fill="FFFFFF"/>
        </w:rPr>
        <w:t xml:space="preserve"> consider</w:t>
      </w:r>
      <w:r w:rsidR="007B267A" w:rsidRPr="005B29C9">
        <w:rPr>
          <w:rFonts w:ascii="Times New Roman" w:hAnsi="Times New Roman"/>
          <w:color w:val="000000"/>
          <w:shd w:val="clear" w:color="auto" w:fill="FFFFFF"/>
        </w:rPr>
        <w:t xml:space="preserve"> </w:t>
      </w:r>
      <w:r w:rsidR="003E12FB" w:rsidRPr="005B29C9">
        <w:rPr>
          <w:rFonts w:ascii="Times New Roman" w:hAnsi="Times New Roman"/>
          <w:color w:val="000000"/>
          <w:shd w:val="clear" w:color="auto" w:fill="FFFFFF"/>
        </w:rPr>
        <w:t>information on diversity</w:t>
      </w:r>
      <w:r w:rsidR="006A54A2" w:rsidRPr="005B29C9">
        <w:rPr>
          <w:rFonts w:ascii="Times New Roman" w:hAnsi="Times New Roman"/>
          <w:color w:val="000000"/>
          <w:shd w:val="clear" w:color="auto" w:fill="FFFFFF"/>
        </w:rPr>
        <w:t xml:space="preserve"> are found below. </w:t>
      </w:r>
    </w:p>
    <w:p w14:paraId="0AFC0468" w14:textId="3611E67E" w:rsidR="00CE36C5"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a) Discuss the demographic</w:t>
      </w:r>
      <w:r w:rsidR="00F11797" w:rsidRPr="005B29C9">
        <w:rPr>
          <w:rFonts w:ascii="Times New Roman" w:hAnsi="Times New Roman"/>
          <w:color w:val="000000"/>
          <w:shd w:val="clear" w:color="auto" w:fill="FFFFFF"/>
        </w:rPr>
        <w:t>s of participants</w:t>
      </w:r>
      <w:r w:rsidRPr="005B29C9">
        <w:rPr>
          <w:rFonts w:ascii="Times New Roman" w:hAnsi="Times New Roman"/>
          <w:color w:val="000000"/>
          <w:shd w:val="clear" w:color="auto" w:fill="FFFFFF"/>
        </w:rPr>
        <w:t xml:space="preserve"> that research in your area of study has historically centered on, and who had been omitted. Consider what implicit assumptions there might be about who appropriate research participants are, and who might represent a niche population for whom findings may not be considered generalizable to humanity more broadly.</w:t>
      </w:r>
    </w:p>
    <w:p w14:paraId="261B8C84" w14:textId="1A73CF03" w:rsidR="00CE36C5"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b) What diversity is represented in your sample, and how might that present limitations? How might centering white Americans as the norm in your field of study (as is the case in many </w:t>
      </w:r>
      <w:r w:rsidRPr="005B29C9">
        <w:rPr>
          <w:rFonts w:ascii="Times New Roman" w:hAnsi="Times New Roman"/>
          <w:color w:val="000000"/>
          <w:shd w:val="clear" w:color="auto" w:fill="FFFFFF"/>
        </w:rPr>
        <w:lastRenderedPageBreak/>
        <w:t xml:space="preserve">areas of </w:t>
      </w:r>
      <w:r w:rsidR="00F11797" w:rsidRPr="005B29C9">
        <w:rPr>
          <w:rFonts w:ascii="Times New Roman" w:hAnsi="Times New Roman"/>
          <w:color w:val="000000"/>
          <w:shd w:val="clear" w:color="auto" w:fill="FFFFFF"/>
        </w:rPr>
        <w:t>p</w:t>
      </w:r>
      <w:r w:rsidRPr="005B29C9">
        <w:rPr>
          <w:rFonts w:ascii="Times New Roman" w:hAnsi="Times New Roman"/>
          <w:color w:val="000000"/>
          <w:shd w:val="clear" w:color="auto" w:fill="FFFFFF"/>
        </w:rPr>
        <w:t>sychology) be problematic, inappropriate, and/or lead to inaccurate conclusions about psycholog</w:t>
      </w:r>
      <w:r w:rsidR="00F11797" w:rsidRPr="005B29C9">
        <w:rPr>
          <w:rFonts w:ascii="Times New Roman" w:hAnsi="Times New Roman"/>
          <w:color w:val="000000"/>
          <w:shd w:val="clear" w:color="auto" w:fill="FFFFFF"/>
        </w:rPr>
        <w:t>ical phenomena</w:t>
      </w:r>
      <w:r w:rsidRPr="005B29C9">
        <w:rPr>
          <w:rFonts w:ascii="Times New Roman" w:hAnsi="Times New Roman"/>
          <w:color w:val="000000"/>
          <w:shd w:val="clear" w:color="auto" w:fill="FFFFFF"/>
        </w:rPr>
        <w:t>?</w:t>
      </w:r>
    </w:p>
    <w:p w14:paraId="6FB9E3E3" w14:textId="5259CD3E" w:rsidR="00F11797" w:rsidRPr="005B29C9" w:rsidRDefault="00CE36C5"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c) </w:t>
      </w:r>
      <w:r w:rsidR="00F11797" w:rsidRPr="005B29C9">
        <w:rPr>
          <w:rFonts w:ascii="Times New Roman" w:hAnsi="Times New Roman"/>
          <w:color w:val="000000"/>
          <w:shd w:val="clear" w:color="auto" w:fill="FFFFFF"/>
        </w:rPr>
        <w:t>Thinking about your area of study, when are people of color included in research samples? Are studies based on participants of color valued on their own or must the be compared to white samples in order to be published in top journals?</w:t>
      </w:r>
    </w:p>
    <w:p w14:paraId="622B22EB" w14:textId="66308107" w:rsidR="00CE36C5" w:rsidRPr="005B29C9" w:rsidRDefault="00F11797"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d) How might research questions that are asked in your area of study, and the conclusions that are drawn, be shaped by the lived experiences of the researchers (as it relates to understudied populations)? How might research in your area be biased by a white American (or western) cultural lens? What can you (and others in your area) do to promote moving outside of the narrow focus to better include the diverse perspective and exper</w:t>
      </w:r>
      <w:r w:rsidR="00E966DD" w:rsidRPr="005B29C9">
        <w:rPr>
          <w:rFonts w:ascii="Times New Roman" w:hAnsi="Times New Roman"/>
          <w:color w:val="000000"/>
          <w:shd w:val="clear" w:color="auto" w:fill="FFFFFF"/>
        </w:rPr>
        <w:t>iences</w:t>
      </w:r>
      <w:r w:rsidRPr="005B29C9">
        <w:rPr>
          <w:rFonts w:ascii="Times New Roman" w:hAnsi="Times New Roman"/>
          <w:color w:val="000000"/>
          <w:shd w:val="clear" w:color="auto" w:fill="FFFFFF"/>
        </w:rPr>
        <w:t xml:space="preserve"> of those who are underrep</w:t>
      </w:r>
      <w:r w:rsidR="00E966DD" w:rsidRPr="005B29C9">
        <w:rPr>
          <w:rFonts w:ascii="Times New Roman" w:hAnsi="Times New Roman"/>
          <w:color w:val="000000"/>
          <w:shd w:val="clear" w:color="auto" w:fill="FFFFFF"/>
        </w:rPr>
        <w:t>resented</w:t>
      </w:r>
      <w:r w:rsidRPr="005B29C9">
        <w:rPr>
          <w:rFonts w:ascii="Times New Roman" w:hAnsi="Times New Roman"/>
          <w:color w:val="000000"/>
          <w:shd w:val="clear" w:color="auto" w:fill="FFFFFF"/>
        </w:rPr>
        <w:t xml:space="preserve"> in this </w:t>
      </w:r>
      <w:proofErr w:type="gramStart"/>
      <w:r w:rsidRPr="005B29C9">
        <w:rPr>
          <w:rFonts w:ascii="Times New Roman" w:hAnsi="Times New Roman"/>
          <w:color w:val="000000"/>
          <w:shd w:val="clear" w:color="auto" w:fill="FFFFFF"/>
        </w:rPr>
        <w:t>area.</w:t>
      </w:r>
      <w:proofErr w:type="gramEnd"/>
      <w:r w:rsidRPr="005B29C9">
        <w:rPr>
          <w:rFonts w:ascii="Times New Roman" w:hAnsi="Times New Roman"/>
          <w:color w:val="000000"/>
          <w:shd w:val="clear" w:color="auto" w:fill="FFFFFF"/>
        </w:rPr>
        <w:t xml:space="preserve"> </w:t>
      </w:r>
    </w:p>
    <w:p w14:paraId="6DD2E9E5" w14:textId="6A31D0DD" w:rsidR="00E966DD" w:rsidRPr="005B29C9" w:rsidRDefault="00E966DD" w:rsidP="00CE36C5">
      <w:pPr>
        <w:rPr>
          <w:rFonts w:ascii="Times New Roman" w:hAnsi="Times New Roman"/>
          <w:color w:val="000000"/>
          <w:shd w:val="clear" w:color="auto" w:fill="FFFFFF"/>
        </w:rPr>
      </w:pPr>
      <w:r w:rsidRPr="005B29C9">
        <w:rPr>
          <w:rFonts w:ascii="Times New Roman" w:hAnsi="Times New Roman"/>
          <w:color w:val="000000"/>
          <w:shd w:val="clear" w:color="auto" w:fill="FFFFFF"/>
        </w:rPr>
        <w:tab/>
        <w:t xml:space="preserve">e) To what extent does research in your area take a deficit orientation with regard to research on understudied populations? Does research with non-white samples focus on explaining/examining ways in which people “fail to measure up” to white people? What message does that send? How might such a </w:t>
      </w:r>
      <w:proofErr w:type="gramStart"/>
      <w:r w:rsidRPr="005B29C9">
        <w:rPr>
          <w:rFonts w:ascii="Times New Roman" w:hAnsi="Times New Roman"/>
          <w:color w:val="000000"/>
          <w:shd w:val="clear" w:color="auto" w:fill="FFFFFF"/>
        </w:rPr>
        <w:t>focus obscure systemic/structural barriers</w:t>
      </w:r>
      <w:proofErr w:type="gramEnd"/>
      <w:r w:rsidR="00EC4113" w:rsidRPr="005B29C9">
        <w:rPr>
          <w:rFonts w:ascii="Times New Roman" w:hAnsi="Times New Roman"/>
          <w:color w:val="000000"/>
          <w:shd w:val="clear" w:color="auto" w:fill="FFFFFF"/>
        </w:rPr>
        <w:t>,</w:t>
      </w:r>
      <w:r w:rsidRPr="005B29C9">
        <w:rPr>
          <w:rFonts w:ascii="Times New Roman" w:hAnsi="Times New Roman"/>
          <w:color w:val="000000"/>
          <w:shd w:val="clear" w:color="auto" w:fill="FFFFFF"/>
        </w:rPr>
        <w:t xml:space="preserve"> and siphon critical resources away from research that could address systemic issues?</w:t>
      </w:r>
    </w:p>
    <w:p w14:paraId="29BEBA26" w14:textId="77777777" w:rsidR="00CE36C5" w:rsidRPr="005B29C9" w:rsidRDefault="00CE36C5" w:rsidP="00CE36C5">
      <w:pPr>
        <w:rPr>
          <w:rFonts w:ascii="Times New Roman" w:hAnsi="Times New Roman"/>
          <w:color w:val="000000"/>
          <w:shd w:val="clear" w:color="auto" w:fill="FFFFFF"/>
        </w:rPr>
      </w:pPr>
    </w:p>
    <w:p w14:paraId="578C5170" w14:textId="77777777" w:rsidR="004C4D87" w:rsidRPr="005B29C9" w:rsidRDefault="00E966DD" w:rsidP="00CE36C5">
      <w:pPr>
        <w:rPr>
          <w:rFonts w:ascii="Times New Roman" w:hAnsi="Times New Roman"/>
          <w:b/>
          <w:color w:val="000000"/>
          <w:shd w:val="clear" w:color="auto" w:fill="FFFFFF"/>
        </w:rPr>
      </w:pPr>
      <w:r w:rsidRPr="005B29C9">
        <w:rPr>
          <w:rFonts w:ascii="Times New Roman" w:hAnsi="Times New Roman"/>
          <w:b/>
          <w:color w:val="000000"/>
          <w:shd w:val="clear" w:color="auto" w:fill="FFFFFF"/>
        </w:rPr>
        <w:t>For student s</w:t>
      </w:r>
      <w:r w:rsidR="004C4D87" w:rsidRPr="005B29C9">
        <w:rPr>
          <w:rFonts w:ascii="Times New Roman" w:hAnsi="Times New Roman"/>
          <w:b/>
          <w:color w:val="000000"/>
          <w:shd w:val="clear" w:color="auto" w:fill="FFFFFF"/>
        </w:rPr>
        <w:t>peakers</w:t>
      </w:r>
      <w:r w:rsidRPr="005B29C9">
        <w:rPr>
          <w:rFonts w:ascii="Times New Roman" w:hAnsi="Times New Roman"/>
          <w:b/>
          <w:color w:val="000000"/>
          <w:shd w:val="clear" w:color="auto" w:fill="FFFFFF"/>
        </w:rPr>
        <w:t>:</w:t>
      </w:r>
    </w:p>
    <w:p w14:paraId="654775F2" w14:textId="3E8F8BF7" w:rsidR="004C4D87" w:rsidRPr="005B29C9" w:rsidRDefault="004C4D87" w:rsidP="00CE36C5">
      <w:pPr>
        <w:rPr>
          <w:rFonts w:ascii="Times New Roman" w:hAnsi="Times New Roman"/>
        </w:rPr>
      </w:pPr>
      <w:r w:rsidRPr="005B29C9">
        <w:rPr>
          <w:rFonts w:ascii="Times New Roman" w:hAnsi="Times New Roman"/>
          <w:color w:val="000000"/>
          <w:shd w:val="clear" w:color="auto" w:fill="FFFFFF"/>
        </w:rPr>
        <w:t>All student</w:t>
      </w:r>
      <w:r w:rsidR="003F76D3" w:rsidRPr="005B29C9">
        <w:rPr>
          <w:rFonts w:ascii="Times New Roman" w:hAnsi="Times New Roman"/>
          <w:color w:val="000000"/>
          <w:shd w:val="clear" w:color="auto" w:fill="FFFFFF"/>
        </w:rPr>
        <w:t>s</w:t>
      </w:r>
      <w:r w:rsidRPr="005B29C9">
        <w:rPr>
          <w:rFonts w:ascii="Times New Roman" w:hAnsi="Times New Roman"/>
          <w:color w:val="000000"/>
          <w:shd w:val="clear" w:color="auto" w:fill="FFFFFF"/>
        </w:rPr>
        <w:t xml:space="preserve"> giving research </w:t>
      </w:r>
      <w:r w:rsidR="003F76D3" w:rsidRPr="005B29C9">
        <w:rPr>
          <w:rFonts w:ascii="Times New Roman" w:hAnsi="Times New Roman"/>
          <w:color w:val="000000"/>
          <w:shd w:val="clear" w:color="auto" w:fill="FFFFFF"/>
        </w:rPr>
        <w:t xml:space="preserve">talks </w:t>
      </w:r>
      <w:r w:rsidR="00253506" w:rsidRPr="005B29C9">
        <w:rPr>
          <w:rFonts w:ascii="Times New Roman" w:hAnsi="Times New Roman"/>
          <w:color w:val="000000"/>
          <w:shd w:val="clear" w:color="auto" w:fill="FFFFFF"/>
        </w:rPr>
        <w:t>during Proseminar</w:t>
      </w:r>
      <w:r w:rsidRPr="005B29C9">
        <w:rPr>
          <w:rFonts w:ascii="Times New Roman" w:hAnsi="Times New Roman"/>
          <w:color w:val="000000"/>
          <w:shd w:val="clear" w:color="auto" w:fill="FFFFFF"/>
        </w:rPr>
        <w:t xml:space="preserve"> </w:t>
      </w:r>
      <w:r w:rsidRPr="005B29C9">
        <w:rPr>
          <w:rFonts w:ascii="Times New Roman" w:hAnsi="Times New Roman"/>
        </w:rPr>
        <w:t xml:space="preserve">are expected to dedicate at least 10-15% of allotted time to address issues of diversity, as it relates to their </w:t>
      </w:r>
      <w:r w:rsidR="00253506" w:rsidRPr="005B29C9">
        <w:rPr>
          <w:rFonts w:ascii="Times New Roman" w:hAnsi="Times New Roman"/>
        </w:rPr>
        <w:t xml:space="preserve">targeted </w:t>
      </w:r>
      <w:r w:rsidRPr="005B29C9">
        <w:rPr>
          <w:rFonts w:ascii="Times New Roman" w:hAnsi="Times New Roman"/>
        </w:rPr>
        <w:t>research topics and broader research area. Generally, students are encouraged to ponder the questions posed above to inform and improve their own current</w:t>
      </w:r>
      <w:r w:rsidR="00253506" w:rsidRPr="005B29C9">
        <w:rPr>
          <w:rFonts w:ascii="Times New Roman" w:hAnsi="Times New Roman"/>
        </w:rPr>
        <w:t>,</w:t>
      </w:r>
      <w:r w:rsidRPr="005B29C9">
        <w:rPr>
          <w:rFonts w:ascii="Times New Roman" w:hAnsi="Times New Roman"/>
        </w:rPr>
        <w:t xml:space="preserve"> and future</w:t>
      </w:r>
      <w:r w:rsidR="00253506" w:rsidRPr="005B29C9">
        <w:rPr>
          <w:rFonts w:ascii="Times New Roman" w:hAnsi="Times New Roman"/>
        </w:rPr>
        <w:t>,</w:t>
      </w:r>
      <w:r w:rsidRPr="005B29C9">
        <w:rPr>
          <w:rFonts w:ascii="Times New Roman" w:hAnsi="Times New Roman"/>
        </w:rPr>
        <w:t xml:space="preserve"> research. Specifically, students </w:t>
      </w:r>
      <w:r w:rsidR="00253506" w:rsidRPr="005B29C9">
        <w:rPr>
          <w:rFonts w:ascii="Times New Roman" w:hAnsi="Times New Roman"/>
        </w:rPr>
        <w:t xml:space="preserve">can </w:t>
      </w:r>
      <w:r w:rsidRPr="005B29C9">
        <w:rPr>
          <w:rFonts w:ascii="Times New Roman" w:hAnsi="Times New Roman"/>
        </w:rPr>
        <w:t>use these prompts to prepare for their talks</w:t>
      </w:r>
      <w:r w:rsidR="003F76D3" w:rsidRPr="005B29C9">
        <w:rPr>
          <w:rFonts w:ascii="Times New Roman" w:hAnsi="Times New Roman"/>
        </w:rPr>
        <w:t xml:space="preserve"> (</w:t>
      </w:r>
      <w:r w:rsidR="00253506" w:rsidRPr="005B29C9">
        <w:rPr>
          <w:rFonts w:ascii="Times New Roman" w:hAnsi="Times New Roman"/>
        </w:rPr>
        <w:t>focus</w:t>
      </w:r>
      <w:r w:rsidR="003F76D3" w:rsidRPr="005B29C9">
        <w:rPr>
          <w:rFonts w:ascii="Times New Roman" w:hAnsi="Times New Roman"/>
        </w:rPr>
        <w:t>ing</w:t>
      </w:r>
      <w:r w:rsidR="00253506" w:rsidRPr="005B29C9">
        <w:rPr>
          <w:rFonts w:ascii="Times New Roman" w:hAnsi="Times New Roman"/>
        </w:rPr>
        <w:t xml:space="preserve"> on one or two of the questions, rather than try</w:t>
      </w:r>
      <w:r w:rsidR="00A0173C" w:rsidRPr="005B29C9">
        <w:rPr>
          <w:rFonts w:ascii="Times New Roman" w:hAnsi="Times New Roman"/>
        </w:rPr>
        <w:t>ing</w:t>
      </w:r>
      <w:r w:rsidR="00253506" w:rsidRPr="005B29C9">
        <w:rPr>
          <w:rFonts w:ascii="Times New Roman" w:hAnsi="Times New Roman"/>
        </w:rPr>
        <w:t xml:space="preserve"> to address them all</w:t>
      </w:r>
      <w:r w:rsidR="003F76D3" w:rsidRPr="005B29C9">
        <w:rPr>
          <w:rFonts w:ascii="Times New Roman" w:hAnsi="Times New Roman"/>
        </w:rPr>
        <w:t>)</w:t>
      </w:r>
      <w:r w:rsidR="00253506" w:rsidRPr="005B29C9">
        <w:rPr>
          <w:rFonts w:ascii="Times New Roman" w:hAnsi="Times New Roman"/>
        </w:rPr>
        <w:t xml:space="preserve">. </w:t>
      </w:r>
      <w:proofErr w:type="gramStart"/>
      <w:r w:rsidR="00253506" w:rsidRPr="005B29C9">
        <w:rPr>
          <w:rFonts w:ascii="Times New Roman" w:hAnsi="Times New Roman"/>
        </w:rPr>
        <w:t>Students</w:t>
      </w:r>
      <w:proofErr w:type="gramEnd"/>
      <w:r w:rsidR="00253506" w:rsidRPr="005B29C9">
        <w:rPr>
          <w:rFonts w:ascii="Times New Roman" w:hAnsi="Times New Roman"/>
        </w:rPr>
        <w:t xml:space="preserve"> speakers also can contact student and faculty members of the BBS Diversity Committee for further assistance. </w:t>
      </w:r>
    </w:p>
    <w:sectPr w:rsidR="004C4D87" w:rsidRPr="005B29C9" w:rsidSect="00C80A40">
      <w:footerReference w:type="default" r:id="rId17"/>
      <w:pgSz w:w="12240" w:h="15840"/>
      <w:pgMar w:top="1008" w:right="1440" w:bottom="1008" w:left="1440" w:header="0" w:footer="288"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B11F" w14:textId="77777777" w:rsidR="00227591" w:rsidRDefault="00227591">
      <w:r>
        <w:separator/>
      </w:r>
    </w:p>
  </w:endnote>
  <w:endnote w:type="continuationSeparator" w:id="0">
    <w:p w14:paraId="4936BD55" w14:textId="77777777" w:rsidR="00227591" w:rsidRDefault="0022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udy Old Style">
    <w:altName w:val="Goudy Old Style"/>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3297" w14:textId="77777777" w:rsidR="00E966DD" w:rsidRDefault="00E966DD">
    <w:pPr>
      <w:spacing w:line="240" w:lineRule="exact"/>
    </w:pPr>
  </w:p>
  <w:p w14:paraId="4E98B69A" w14:textId="25FE1F44" w:rsidR="00E966DD" w:rsidRDefault="00E966DD">
    <w:pPr>
      <w:framePr w:w="9361" w:wrap="notBeside" w:vAnchor="text" w:hAnchor="text" w:x="1" w:y="1"/>
      <w:jc w:val="center"/>
      <w:rPr>
        <w:rFonts w:ascii="Goudy Old Style" w:hAnsi="Goudy Old Style" w:cs="Goudy Old Style"/>
        <w:sz w:val="20"/>
        <w:szCs w:val="20"/>
      </w:rPr>
    </w:pPr>
    <w:r>
      <w:rPr>
        <w:rFonts w:ascii="Goudy Old Style" w:hAnsi="Goudy Old Style" w:cs="Goudy Old Style"/>
        <w:sz w:val="20"/>
        <w:szCs w:val="20"/>
      </w:rPr>
      <w:fldChar w:fldCharType="begin"/>
    </w:r>
    <w:r>
      <w:rPr>
        <w:rFonts w:ascii="Goudy Old Style" w:hAnsi="Goudy Old Style" w:cs="Goudy Old Style"/>
        <w:sz w:val="20"/>
        <w:szCs w:val="20"/>
      </w:rPr>
      <w:instrText xml:space="preserve">PAGE </w:instrText>
    </w:r>
    <w:r>
      <w:rPr>
        <w:rFonts w:ascii="Goudy Old Style" w:hAnsi="Goudy Old Style" w:cs="Goudy Old Style"/>
        <w:sz w:val="20"/>
        <w:szCs w:val="20"/>
      </w:rPr>
      <w:fldChar w:fldCharType="separate"/>
    </w:r>
    <w:r w:rsidR="00387143">
      <w:rPr>
        <w:rFonts w:ascii="Goudy Old Style" w:hAnsi="Goudy Old Style" w:cs="Goudy Old Style"/>
        <w:noProof/>
        <w:sz w:val="20"/>
        <w:szCs w:val="20"/>
      </w:rPr>
      <w:t>11</w:t>
    </w:r>
    <w:r>
      <w:rPr>
        <w:rFonts w:ascii="Goudy Old Style" w:hAnsi="Goudy Old Style" w:cs="Goudy Old Style"/>
        <w:sz w:val="20"/>
        <w:szCs w:val="20"/>
      </w:rPr>
      <w:fldChar w:fldCharType="end"/>
    </w:r>
  </w:p>
  <w:p w14:paraId="53A2136D" w14:textId="77777777" w:rsidR="00E966DD" w:rsidRDefault="00E966DD">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C18B" w14:textId="77777777" w:rsidR="00227591" w:rsidRDefault="00227591">
      <w:r>
        <w:separator/>
      </w:r>
    </w:p>
  </w:footnote>
  <w:footnote w:type="continuationSeparator" w:id="0">
    <w:p w14:paraId="4D1734E1" w14:textId="77777777" w:rsidR="00227591" w:rsidRDefault="00227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387931"/>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DC23F5"/>
    <w:multiLevelType w:val="hybridMultilevel"/>
    <w:tmpl w:val="DF1A6CB0"/>
    <w:lvl w:ilvl="0" w:tplc="0F160262">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421979"/>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6C4B5B"/>
    <w:multiLevelType w:val="hybridMultilevel"/>
    <w:tmpl w:val="F522E410"/>
    <w:lvl w:ilvl="0" w:tplc="942AA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7F69C0"/>
    <w:multiLevelType w:val="hybridMultilevel"/>
    <w:tmpl w:val="B82847E2"/>
    <w:lvl w:ilvl="0" w:tplc="91D41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6D253E"/>
    <w:multiLevelType w:val="hybridMultilevel"/>
    <w:tmpl w:val="DCF2EFEE"/>
    <w:lvl w:ilvl="0" w:tplc="613E225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9C02ED"/>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E61038"/>
    <w:multiLevelType w:val="hybridMultilevel"/>
    <w:tmpl w:val="C4FC83DA"/>
    <w:lvl w:ilvl="0" w:tplc="E51AC7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340F9D"/>
    <w:multiLevelType w:val="hybridMultilevel"/>
    <w:tmpl w:val="A17C8BAA"/>
    <w:lvl w:ilvl="0" w:tplc="59CA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86F5F0B"/>
    <w:multiLevelType w:val="hybridMultilevel"/>
    <w:tmpl w:val="5E4013CC"/>
    <w:lvl w:ilvl="0" w:tplc="A0A2E160">
      <w:start w:val="1"/>
      <w:numFmt w:val="upperRoman"/>
      <w:lvlText w:val="%1)"/>
      <w:lvlJc w:val="left"/>
      <w:pPr>
        <w:ind w:left="720" w:hanging="360"/>
      </w:pPr>
      <w:rPr>
        <w:rFonts w:ascii="Times New Roman" w:eastAsia="Times New Roman" w:hAnsi="Times New Roman" w:cs="Times New Roman"/>
        <w:b w:val="0"/>
        <w:i w:val="0"/>
      </w:rPr>
    </w:lvl>
    <w:lvl w:ilvl="1" w:tplc="DB3AD16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A2386"/>
    <w:multiLevelType w:val="hybridMultilevel"/>
    <w:tmpl w:val="26C48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8C3EE4"/>
    <w:multiLevelType w:val="hybridMultilevel"/>
    <w:tmpl w:val="EC16ACC0"/>
    <w:lvl w:ilvl="0" w:tplc="59CA0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4F4FB9"/>
    <w:multiLevelType w:val="hybridMultilevel"/>
    <w:tmpl w:val="E6A4E3BE"/>
    <w:lvl w:ilvl="0" w:tplc="E1AC1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849AF"/>
    <w:multiLevelType w:val="hybridMultilevel"/>
    <w:tmpl w:val="BC720EBA"/>
    <w:lvl w:ilvl="0" w:tplc="49AA69D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57756D"/>
    <w:multiLevelType w:val="hybridMultilevel"/>
    <w:tmpl w:val="8466A986"/>
    <w:lvl w:ilvl="0" w:tplc="273EE98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5"/>
  </w:num>
  <w:num w:numId="3">
    <w:abstractNumId w:val="1"/>
  </w:num>
  <w:num w:numId="4">
    <w:abstractNumId w:val="8"/>
  </w:num>
  <w:num w:numId="5">
    <w:abstractNumId w:val="7"/>
  </w:num>
  <w:num w:numId="6">
    <w:abstractNumId w:val="3"/>
  </w:num>
  <w:num w:numId="7">
    <w:abstractNumId w:val="4"/>
  </w:num>
  <w:num w:numId="8">
    <w:abstractNumId w:val="13"/>
  </w:num>
  <w:num w:numId="9">
    <w:abstractNumId w:val="12"/>
  </w:num>
  <w:num w:numId="10">
    <w:abstractNumId w:val="10"/>
  </w:num>
  <w:num w:numId="11">
    <w:abstractNumId w:val="9"/>
  </w:num>
  <w:num w:numId="12">
    <w:abstractNumId w:val="14"/>
  </w:num>
  <w:num w:numId="13">
    <w:abstractNumId w:val="11"/>
  </w:num>
  <w:num w:numId="14">
    <w:abstractNumId w:val="2"/>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9C"/>
    <w:rsid w:val="00003A08"/>
    <w:rsid w:val="0000436B"/>
    <w:rsid w:val="00006655"/>
    <w:rsid w:val="00006EAC"/>
    <w:rsid w:val="0001081E"/>
    <w:rsid w:val="00010F3A"/>
    <w:rsid w:val="00013AB2"/>
    <w:rsid w:val="0002041C"/>
    <w:rsid w:val="00021DC9"/>
    <w:rsid w:val="000242D2"/>
    <w:rsid w:val="0002514E"/>
    <w:rsid w:val="00032115"/>
    <w:rsid w:val="000326AE"/>
    <w:rsid w:val="00034054"/>
    <w:rsid w:val="00034516"/>
    <w:rsid w:val="00034814"/>
    <w:rsid w:val="00036D97"/>
    <w:rsid w:val="00041663"/>
    <w:rsid w:val="00052ADC"/>
    <w:rsid w:val="00053C15"/>
    <w:rsid w:val="0005484E"/>
    <w:rsid w:val="00054D80"/>
    <w:rsid w:val="00055F8A"/>
    <w:rsid w:val="000610DB"/>
    <w:rsid w:val="000666A5"/>
    <w:rsid w:val="00067744"/>
    <w:rsid w:val="00067808"/>
    <w:rsid w:val="0007200F"/>
    <w:rsid w:val="00073E39"/>
    <w:rsid w:val="00077369"/>
    <w:rsid w:val="00080301"/>
    <w:rsid w:val="00080B9A"/>
    <w:rsid w:val="00083C40"/>
    <w:rsid w:val="00090AC9"/>
    <w:rsid w:val="00092EA9"/>
    <w:rsid w:val="0009345E"/>
    <w:rsid w:val="00095C3E"/>
    <w:rsid w:val="00096448"/>
    <w:rsid w:val="000A21FF"/>
    <w:rsid w:val="000B381B"/>
    <w:rsid w:val="000B62A5"/>
    <w:rsid w:val="000B6B4C"/>
    <w:rsid w:val="000B7A29"/>
    <w:rsid w:val="000B7C2D"/>
    <w:rsid w:val="000C2C4F"/>
    <w:rsid w:val="000C669D"/>
    <w:rsid w:val="000C6B21"/>
    <w:rsid w:val="000D0C93"/>
    <w:rsid w:val="000D0FD5"/>
    <w:rsid w:val="000D13D5"/>
    <w:rsid w:val="000D1F9C"/>
    <w:rsid w:val="000D4C10"/>
    <w:rsid w:val="000D6837"/>
    <w:rsid w:val="000E045F"/>
    <w:rsid w:val="000E12DB"/>
    <w:rsid w:val="000E4C62"/>
    <w:rsid w:val="000E4EAC"/>
    <w:rsid w:val="000F3FCB"/>
    <w:rsid w:val="000F6BE0"/>
    <w:rsid w:val="0010644A"/>
    <w:rsid w:val="00110E36"/>
    <w:rsid w:val="00112A60"/>
    <w:rsid w:val="00114662"/>
    <w:rsid w:val="00114C4C"/>
    <w:rsid w:val="00114DB3"/>
    <w:rsid w:val="0011607B"/>
    <w:rsid w:val="00117736"/>
    <w:rsid w:val="00120BDF"/>
    <w:rsid w:val="00122781"/>
    <w:rsid w:val="0012706C"/>
    <w:rsid w:val="00127962"/>
    <w:rsid w:val="001306C5"/>
    <w:rsid w:val="0013074F"/>
    <w:rsid w:val="00134609"/>
    <w:rsid w:val="0013524F"/>
    <w:rsid w:val="00136C58"/>
    <w:rsid w:val="00145D88"/>
    <w:rsid w:val="00151509"/>
    <w:rsid w:val="00151B77"/>
    <w:rsid w:val="00160F35"/>
    <w:rsid w:val="00161AB9"/>
    <w:rsid w:val="00166102"/>
    <w:rsid w:val="00167E49"/>
    <w:rsid w:val="00170621"/>
    <w:rsid w:val="001725D3"/>
    <w:rsid w:val="00173DD6"/>
    <w:rsid w:val="0017493F"/>
    <w:rsid w:val="001768B7"/>
    <w:rsid w:val="001831FB"/>
    <w:rsid w:val="00186E97"/>
    <w:rsid w:val="001873E2"/>
    <w:rsid w:val="001877FD"/>
    <w:rsid w:val="00191EB5"/>
    <w:rsid w:val="0019320C"/>
    <w:rsid w:val="001939C8"/>
    <w:rsid w:val="00194467"/>
    <w:rsid w:val="0019681A"/>
    <w:rsid w:val="001A19DE"/>
    <w:rsid w:val="001A6666"/>
    <w:rsid w:val="001B05D5"/>
    <w:rsid w:val="001B1495"/>
    <w:rsid w:val="001B19AA"/>
    <w:rsid w:val="001B1AB4"/>
    <w:rsid w:val="001B3B04"/>
    <w:rsid w:val="001B5C9D"/>
    <w:rsid w:val="001B6FC1"/>
    <w:rsid w:val="001B7640"/>
    <w:rsid w:val="001C0C96"/>
    <w:rsid w:val="001C23A3"/>
    <w:rsid w:val="001C2E76"/>
    <w:rsid w:val="001C536D"/>
    <w:rsid w:val="001D21C9"/>
    <w:rsid w:val="001D2EF8"/>
    <w:rsid w:val="001D447E"/>
    <w:rsid w:val="001D6493"/>
    <w:rsid w:val="001E085F"/>
    <w:rsid w:val="001E217A"/>
    <w:rsid w:val="001E3D29"/>
    <w:rsid w:val="001F147F"/>
    <w:rsid w:val="001F4672"/>
    <w:rsid w:val="002012B5"/>
    <w:rsid w:val="002037CD"/>
    <w:rsid w:val="002111E2"/>
    <w:rsid w:val="00211373"/>
    <w:rsid w:val="002136F1"/>
    <w:rsid w:val="002138BD"/>
    <w:rsid w:val="002140E7"/>
    <w:rsid w:val="0021466E"/>
    <w:rsid w:val="00214676"/>
    <w:rsid w:val="00215669"/>
    <w:rsid w:val="00216DFF"/>
    <w:rsid w:val="00217662"/>
    <w:rsid w:val="00220299"/>
    <w:rsid w:val="00223841"/>
    <w:rsid w:val="00227260"/>
    <w:rsid w:val="00227591"/>
    <w:rsid w:val="00230071"/>
    <w:rsid w:val="00230280"/>
    <w:rsid w:val="00230868"/>
    <w:rsid w:val="00233656"/>
    <w:rsid w:val="002338E1"/>
    <w:rsid w:val="00233A8A"/>
    <w:rsid w:val="00235BB3"/>
    <w:rsid w:val="00243D87"/>
    <w:rsid w:val="002448EB"/>
    <w:rsid w:val="00251DDA"/>
    <w:rsid w:val="00253506"/>
    <w:rsid w:val="00261C13"/>
    <w:rsid w:val="002629BE"/>
    <w:rsid w:val="0026302F"/>
    <w:rsid w:val="002711A5"/>
    <w:rsid w:val="00271949"/>
    <w:rsid w:val="0027576C"/>
    <w:rsid w:val="002759F2"/>
    <w:rsid w:val="002775D0"/>
    <w:rsid w:val="002877CC"/>
    <w:rsid w:val="00287E0A"/>
    <w:rsid w:val="00290D25"/>
    <w:rsid w:val="0029141A"/>
    <w:rsid w:val="0029471E"/>
    <w:rsid w:val="00295575"/>
    <w:rsid w:val="002A1ED7"/>
    <w:rsid w:val="002A29BB"/>
    <w:rsid w:val="002A5AAB"/>
    <w:rsid w:val="002A765B"/>
    <w:rsid w:val="002B1A41"/>
    <w:rsid w:val="002B4949"/>
    <w:rsid w:val="002B6C89"/>
    <w:rsid w:val="002B7318"/>
    <w:rsid w:val="002B783E"/>
    <w:rsid w:val="002B7CE0"/>
    <w:rsid w:val="002C4B97"/>
    <w:rsid w:val="002D07A9"/>
    <w:rsid w:val="002D1146"/>
    <w:rsid w:val="002D4E52"/>
    <w:rsid w:val="002D7566"/>
    <w:rsid w:val="002E107B"/>
    <w:rsid w:val="002E248C"/>
    <w:rsid w:val="002E3F33"/>
    <w:rsid w:val="002E5B75"/>
    <w:rsid w:val="002E6B6B"/>
    <w:rsid w:val="002F3BF7"/>
    <w:rsid w:val="002F5A75"/>
    <w:rsid w:val="002F7329"/>
    <w:rsid w:val="00300326"/>
    <w:rsid w:val="003006F4"/>
    <w:rsid w:val="00300B70"/>
    <w:rsid w:val="00302D29"/>
    <w:rsid w:val="00305091"/>
    <w:rsid w:val="00311548"/>
    <w:rsid w:val="003127DA"/>
    <w:rsid w:val="00312CA6"/>
    <w:rsid w:val="00316152"/>
    <w:rsid w:val="00326D3C"/>
    <w:rsid w:val="003324FE"/>
    <w:rsid w:val="00333FEC"/>
    <w:rsid w:val="00340DF6"/>
    <w:rsid w:val="00341826"/>
    <w:rsid w:val="003439EA"/>
    <w:rsid w:val="003460D3"/>
    <w:rsid w:val="00347196"/>
    <w:rsid w:val="00347736"/>
    <w:rsid w:val="003502FD"/>
    <w:rsid w:val="00350D39"/>
    <w:rsid w:val="00351670"/>
    <w:rsid w:val="003549C5"/>
    <w:rsid w:val="003576B7"/>
    <w:rsid w:val="00361FBF"/>
    <w:rsid w:val="00366EAD"/>
    <w:rsid w:val="00367A7C"/>
    <w:rsid w:val="00370600"/>
    <w:rsid w:val="00374187"/>
    <w:rsid w:val="00375104"/>
    <w:rsid w:val="0038070F"/>
    <w:rsid w:val="00383A0A"/>
    <w:rsid w:val="00383DAD"/>
    <w:rsid w:val="00384DB0"/>
    <w:rsid w:val="0038579A"/>
    <w:rsid w:val="00387143"/>
    <w:rsid w:val="00387198"/>
    <w:rsid w:val="0039053D"/>
    <w:rsid w:val="003923E2"/>
    <w:rsid w:val="0039431F"/>
    <w:rsid w:val="00394456"/>
    <w:rsid w:val="00396236"/>
    <w:rsid w:val="003A140F"/>
    <w:rsid w:val="003A2456"/>
    <w:rsid w:val="003A250D"/>
    <w:rsid w:val="003A4054"/>
    <w:rsid w:val="003B1C95"/>
    <w:rsid w:val="003B3943"/>
    <w:rsid w:val="003B4044"/>
    <w:rsid w:val="003B5A3A"/>
    <w:rsid w:val="003B67F3"/>
    <w:rsid w:val="003B7B3A"/>
    <w:rsid w:val="003C2710"/>
    <w:rsid w:val="003C317E"/>
    <w:rsid w:val="003D255D"/>
    <w:rsid w:val="003D2EF8"/>
    <w:rsid w:val="003D48DC"/>
    <w:rsid w:val="003E12FB"/>
    <w:rsid w:val="003E1A08"/>
    <w:rsid w:val="003E3B2A"/>
    <w:rsid w:val="003E49E6"/>
    <w:rsid w:val="003E584F"/>
    <w:rsid w:val="003E638E"/>
    <w:rsid w:val="003F0145"/>
    <w:rsid w:val="003F0F6E"/>
    <w:rsid w:val="003F1516"/>
    <w:rsid w:val="003F19A6"/>
    <w:rsid w:val="003F32BB"/>
    <w:rsid w:val="003F5DBD"/>
    <w:rsid w:val="003F76D3"/>
    <w:rsid w:val="004015FA"/>
    <w:rsid w:val="00402AA9"/>
    <w:rsid w:val="004073AE"/>
    <w:rsid w:val="00407E34"/>
    <w:rsid w:val="004120CF"/>
    <w:rsid w:val="00412CC2"/>
    <w:rsid w:val="0041467E"/>
    <w:rsid w:val="00414E51"/>
    <w:rsid w:val="00420AEC"/>
    <w:rsid w:val="00420E8D"/>
    <w:rsid w:val="0042135B"/>
    <w:rsid w:val="00423524"/>
    <w:rsid w:val="004241EB"/>
    <w:rsid w:val="004259E1"/>
    <w:rsid w:val="004268FB"/>
    <w:rsid w:val="00426B26"/>
    <w:rsid w:val="00427346"/>
    <w:rsid w:val="00427438"/>
    <w:rsid w:val="00430A53"/>
    <w:rsid w:val="004330B6"/>
    <w:rsid w:val="00440707"/>
    <w:rsid w:val="004410DA"/>
    <w:rsid w:val="0044317E"/>
    <w:rsid w:val="00444490"/>
    <w:rsid w:val="00444EE0"/>
    <w:rsid w:val="00445C27"/>
    <w:rsid w:val="00446FA5"/>
    <w:rsid w:val="00451377"/>
    <w:rsid w:val="0045268D"/>
    <w:rsid w:val="00455720"/>
    <w:rsid w:val="00455B7E"/>
    <w:rsid w:val="004602E8"/>
    <w:rsid w:val="00461E81"/>
    <w:rsid w:val="00465B85"/>
    <w:rsid w:val="00471741"/>
    <w:rsid w:val="00471C69"/>
    <w:rsid w:val="00473E0B"/>
    <w:rsid w:val="0047533D"/>
    <w:rsid w:val="00476537"/>
    <w:rsid w:val="00477B9D"/>
    <w:rsid w:val="004818C6"/>
    <w:rsid w:val="004914BE"/>
    <w:rsid w:val="00491670"/>
    <w:rsid w:val="00492AF1"/>
    <w:rsid w:val="00493C44"/>
    <w:rsid w:val="004A3BC2"/>
    <w:rsid w:val="004B1350"/>
    <w:rsid w:val="004B4D07"/>
    <w:rsid w:val="004B4DDA"/>
    <w:rsid w:val="004B76AD"/>
    <w:rsid w:val="004B7F1A"/>
    <w:rsid w:val="004C00CA"/>
    <w:rsid w:val="004C0155"/>
    <w:rsid w:val="004C0A63"/>
    <w:rsid w:val="004C3B61"/>
    <w:rsid w:val="004C4D87"/>
    <w:rsid w:val="004C68D5"/>
    <w:rsid w:val="004C7144"/>
    <w:rsid w:val="004D2147"/>
    <w:rsid w:val="004D4636"/>
    <w:rsid w:val="004D59F1"/>
    <w:rsid w:val="004D60E2"/>
    <w:rsid w:val="004E3E91"/>
    <w:rsid w:val="004E44D7"/>
    <w:rsid w:val="004F2D6F"/>
    <w:rsid w:val="004F63EE"/>
    <w:rsid w:val="00500264"/>
    <w:rsid w:val="005009F7"/>
    <w:rsid w:val="0050167C"/>
    <w:rsid w:val="0050377F"/>
    <w:rsid w:val="00503B76"/>
    <w:rsid w:val="005049C8"/>
    <w:rsid w:val="00512604"/>
    <w:rsid w:val="00512CDD"/>
    <w:rsid w:val="0051408C"/>
    <w:rsid w:val="005143FB"/>
    <w:rsid w:val="00517480"/>
    <w:rsid w:val="00524FBD"/>
    <w:rsid w:val="00525D8C"/>
    <w:rsid w:val="00526EB9"/>
    <w:rsid w:val="00527633"/>
    <w:rsid w:val="00533709"/>
    <w:rsid w:val="00534C6E"/>
    <w:rsid w:val="00536233"/>
    <w:rsid w:val="00537A5B"/>
    <w:rsid w:val="00544CC5"/>
    <w:rsid w:val="00546A6C"/>
    <w:rsid w:val="005502B9"/>
    <w:rsid w:val="00550942"/>
    <w:rsid w:val="00550CFB"/>
    <w:rsid w:val="005515EC"/>
    <w:rsid w:val="00553F7C"/>
    <w:rsid w:val="0055433E"/>
    <w:rsid w:val="005547DD"/>
    <w:rsid w:val="005602CD"/>
    <w:rsid w:val="00560D14"/>
    <w:rsid w:val="00562C22"/>
    <w:rsid w:val="0057183C"/>
    <w:rsid w:val="00571BC6"/>
    <w:rsid w:val="0057269E"/>
    <w:rsid w:val="005752AD"/>
    <w:rsid w:val="00575429"/>
    <w:rsid w:val="00580898"/>
    <w:rsid w:val="00582D24"/>
    <w:rsid w:val="00583D9A"/>
    <w:rsid w:val="0058553D"/>
    <w:rsid w:val="00591B1E"/>
    <w:rsid w:val="005936BE"/>
    <w:rsid w:val="00593F31"/>
    <w:rsid w:val="00595789"/>
    <w:rsid w:val="00596B56"/>
    <w:rsid w:val="00596E60"/>
    <w:rsid w:val="00597EB5"/>
    <w:rsid w:val="005A0954"/>
    <w:rsid w:val="005A0F3F"/>
    <w:rsid w:val="005A2163"/>
    <w:rsid w:val="005A4499"/>
    <w:rsid w:val="005A6C9D"/>
    <w:rsid w:val="005A6E82"/>
    <w:rsid w:val="005A7E50"/>
    <w:rsid w:val="005B07A6"/>
    <w:rsid w:val="005B29C9"/>
    <w:rsid w:val="005B3516"/>
    <w:rsid w:val="005B5E4A"/>
    <w:rsid w:val="005B695E"/>
    <w:rsid w:val="005C0024"/>
    <w:rsid w:val="005C1D58"/>
    <w:rsid w:val="005C3E65"/>
    <w:rsid w:val="005C4E1B"/>
    <w:rsid w:val="005D335C"/>
    <w:rsid w:val="005D4DB1"/>
    <w:rsid w:val="005D5C57"/>
    <w:rsid w:val="005D5E31"/>
    <w:rsid w:val="005D76DF"/>
    <w:rsid w:val="005E0D39"/>
    <w:rsid w:val="005E44C2"/>
    <w:rsid w:val="005E4B5C"/>
    <w:rsid w:val="005E68B2"/>
    <w:rsid w:val="005F07FF"/>
    <w:rsid w:val="005F60F3"/>
    <w:rsid w:val="005F7A22"/>
    <w:rsid w:val="00607A14"/>
    <w:rsid w:val="00611163"/>
    <w:rsid w:val="00613452"/>
    <w:rsid w:val="00616093"/>
    <w:rsid w:val="0061660E"/>
    <w:rsid w:val="006322A2"/>
    <w:rsid w:val="00634718"/>
    <w:rsid w:val="00635EFA"/>
    <w:rsid w:val="00636664"/>
    <w:rsid w:val="00636C28"/>
    <w:rsid w:val="00643592"/>
    <w:rsid w:val="00643E3C"/>
    <w:rsid w:val="006472D0"/>
    <w:rsid w:val="00652E60"/>
    <w:rsid w:val="006543FA"/>
    <w:rsid w:val="00654998"/>
    <w:rsid w:val="00663091"/>
    <w:rsid w:val="0066391B"/>
    <w:rsid w:val="006700DE"/>
    <w:rsid w:val="00675383"/>
    <w:rsid w:val="0067700E"/>
    <w:rsid w:val="00677B24"/>
    <w:rsid w:val="00683AD7"/>
    <w:rsid w:val="006868F0"/>
    <w:rsid w:val="006875D9"/>
    <w:rsid w:val="0069002F"/>
    <w:rsid w:val="00691E0B"/>
    <w:rsid w:val="006A171A"/>
    <w:rsid w:val="006A3207"/>
    <w:rsid w:val="006A54A2"/>
    <w:rsid w:val="006A7648"/>
    <w:rsid w:val="006B0647"/>
    <w:rsid w:val="006B07BC"/>
    <w:rsid w:val="006B0E31"/>
    <w:rsid w:val="006B2610"/>
    <w:rsid w:val="006B76B3"/>
    <w:rsid w:val="006C5329"/>
    <w:rsid w:val="006C56E8"/>
    <w:rsid w:val="006C68B2"/>
    <w:rsid w:val="006D0048"/>
    <w:rsid w:val="006D46BB"/>
    <w:rsid w:val="006D5053"/>
    <w:rsid w:val="006D6303"/>
    <w:rsid w:val="006D6502"/>
    <w:rsid w:val="006E29D6"/>
    <w:rsid w:val="006E2B83"/>
    <w:rsid w:val="006E301E"/>
    <w:rsid w:val="006E3073"/>
    <w:rsid w:val="006F6268"/>
    <w:rsid w:val="006F72A4"/>
    <w:rsid w:val="007059EC"/>
    <w:rsid w:val="00705CE3"/>
    <w:rsid w:val="007060CF"/>
    <w:rsid w:val="007068B4"/>
    <w:rsid w:val="007102FC"/>
    <w:rsid w:val="00711B01"/>
    <w:rsid w:val="00715083"/>
    <w:rsid w:val="0071559E"/>
    <w:rsid w:val="00716420"/>
    <w:rsid w:val="00720CBD"/>
    <w:rsid w:val="00724035"/>
    <w:rsid w:val="00725429"/>
    <w:rsid w:val="007261BE"/>
    <w:rsid w:val="007303D1"/>
    <w:rsid w:val="00730613"/>
    <w:rsid w:val="00730E2E"/>
    <w:rsid w:val="0073342E"/>
    <w:rsid w:val="00733EAE"/>
    <w:rsid w:val="00741AF5"/>
    <w:rsid w:val="00743E11"/>
    <w:rsid w:val="00760149"/>
    <w:rsid w:val="007625EF"/>
    <w:rsid w:val="00763073"/>
    <w:rsid w:val="00763BE3"/>
    <w:rsid w:val="00766747"/>
    <w:rsid w:val="007716E5"/>
    <w:rsid w:val="00773CE8"/>
    <w:rsid w:val="00774FDA"/>
    <w:rsid w:val="00777A25"/>
    <w:rsid w:val="00780164"/>
    <w:rsid w:val="00781802"/>
    <w:rsid w:val="00784C7F"/>
    <w:rsid w:val="00784EB5"/>
    <w:rsid w:val="00790CB8"/>
    <w:rsid w:val="00791269"/>
    <w:rsid w:val="007952C8"/>
    <w:rsid w:val="00795CFC"/>
    <w:rsid w:val="00796BF3"/>
    <w:rsid w:val="00797B39"/>
    <w:rsid w:val="007A05F0"/>
    <w:rsid w:val="007A2E25"/>
    <w:rsid w:val="007A318D"/>
    <w:rsid w:val="007A4D08"/>
    <w:rsid w:val="007A58E4"/>
    <w:rsid w:val="007A6204"/>
    <w:rsid w:val="007B12DE"/>
    <w:rsid w:val="007B1563"/>
    <w:rsid w:val="007B1628"/>
    <w:rsid w:val="007B267A"/>
    <w:rsid w:val="007B7F19"/>
    <w:rsid w:val="007C1808"/>
    <w:rsid w:val="007C4290"/>
    <w:rsid w:val="007D3743"/>
    <w:rsid w:val="007E0F5E"/>
    <w:rsid w:val="007F2567"/>
    <w:rsid w:val="007F2698"/>
    <w:rsid w:val="007F3664"/>
    <w:rsid w:val="007F63A3"/>
    <w:rsid w:val="007F66D5"/>
    <w:rsid w:val="00802B19"/>
    <w:rsid w:val="0080575A"/>
    <w:rsid w:val="0080683F"/>
    <w:rsid w:val="00807F26"/>
    <w:rsid w:val="00812FD7"/>
    <w:rsid w:val="0081453D"/>
    <w:rsid w:val="00820F60"/>
    <w:rsid w:val="0082783C"/>
    <w:rsid w:val="008312F7"/>
    <w:rsid w:val="00831B91"/>
    <w:rsid w:val="00833350"/>
    <w:rsid w:val="0083507E"/>
    <w:rsid w:val="00836559"/>
    <w:rsid w:val="00837913"/>
    <w:rsid w:val="00845857"/>
    <w:rsid w:val="008506AC"/>
    <w:rsid w:val="008512C2"/>
    <w:rsid w:val="008518CA"/>
    <w:rsid w:val="00852927"/>
    <w:rsid w:val="0085669F"/>
    <w:rsid w:val="00862CDF"/>
    <w:rsid w:val="00864891"/>
    <w:rsid w:val="008705A9"/>
    <w:rsid w:val="008759ED"/>
    <w:rsid w:val="008809BE"/>
    <w:rsid w:val="00882873"/>
    <w:rsid w:val="00884758"/>
    <w:rsid w:val="00887F41"/>
    <w:rsid w:val="0089100E"/>
    <w:rsid w:val="00891D10"/>
    <w:rsid w:val="008A0BB7"/>
    <w:rsid w:val="008A0C07"/>
    <w:rsid w:val="008A63AF"/>
    <w:rsid w:val="008B2F95"/>
    <w:rsid w:val="008B3302"/>
    <w:rsid w:val="008C11AE"/>
    <w:rsid w:val="008C1597"/>
    <w:rsid w:val="008C2544"/>
    <w:rsid w:val="008D366E"/>
    <w:rsid w:val="008D655A"/>
    <w:rsid w:val="008D71B5"/>
    <w:rsid w:val="008E227C"/>
    <w:rsid w:val="008E2949"/>
    <w:rsid w:val="008E6A2E"/>
    <w:rsid w:val="008F2CE2"/>
    <w:rsid w:val="008F4DC2"/>
    <w:rsid w:val="008F6AC5"/>
    <w:rsid w:val="008F7341"/>
    <w:rsid w:val="008F7DCB"/>
    <w:rsid w:val="00906F40"/>
    <w:rsid w:val="00907733"/>
    <w:rsid w:val="009107CB"/>
    <w:rsid w:val="00914689"/>
    <w:rsid w:val="00914C42"/>
    <w:rsid w:val="00915EFF"/>
    <w:rsid w:val="009206A4"/>
    <w:rsid w:val="0092499C"/>
    <w:rsid w:val="00924CC3"/>
    <w:rsid w:val="00926447"/>
    <w:rsid w:val="00926EBD"/>
    <w:rsid w:val="009302A0"/>
    <w:rsid w:val="00931422"/>
    <w:rsid w:val="00935918"/>
    <w:rsid w:val="00936C6E"/>
    <w:rsid w:val="009402FA"/>
    <w:rsid w:val="00942C71"/>
    <w:rsid w:val="009602CC"/>
    <w:rsid w:val="00963D93"/>
    <w:rsid w:val="00967C2B"/>
    <w:rsid w:val="0097074E"/>
    <w:rsid w:val="0097356C"/>
    <w:rsid w:val="00976498"/>
    <w:rsid w:val="009771D5"/>
    <w:rsid w:val="00977505"/>
    <w:rsid w:val="00984F37"/>
    <w:rsid w:val="009867FB"/>
    <w:rsid w:val="0099118A"/>
    <w:rsid w:val="00991EB0"/>
    <w:rsid w:val="00994B45"/>
    <w:rsid w:val="00995AE5"/>
    <w:rsid w:val="00996BC3"/>
    <w:rsid w:val="009A3589"/>
    <w:rsid w:val="009A3728"/>
    <w:rsid w:val="009B194E"/>
    <w:rsid w:val="009C5E7C"/>
    <w:rsid w:val="009D02AE"/>
    <w:rsid w:val="009D0B47"/>
    <w:rsid w:val="009D2093"/>
    <w:rsid w:val="009D2A63"/>
    <w:rsid w:val="009D4660"/>
    <w:rsid w:val="009D4FE6"/>
    <w:rsid w:val="009D58A3"/>
    <w:rsid w:val="009E218C"/>
    <w:rsid w:val="009E3158"/>
    <w:rsid w:val="009E4BD4"/>
    <w:rsid w:val="009E7B0C"/>
    <w:rsid w:val="009F3370"/>
    <w:rsid w:val="009F58B5"/>
    <w:rsid w:val="00A00736"/>
    <w:rsid w:val="00A0135B"/>
    <w:rsid w:val="00A0173C"/>
    <w:rsid w:val="00A036C3"/>
    <w:rsid w:val="00A04DF8"/>
    <w:rsid w:val="00A11B53"/>
    <w:rsid w:val="00A14387"/>
    <w:rsid w:val="00A145F9"/>
    <w:rsid w:val="00A202C1"/>
    <w:rsid w:val="00A2286F"/>
    <w:rsid w:val="00A23E03"/>
    <w:rsid w:val="00A2448D"/>
    <w:rsid w:val="00A25E90"/>
    <w:rsid w:val="00A30077"/>
    <w:rsid w:val="00A34533"/>
    <w:rsid w:val="00A35BFB"/>
    <w:rsid w:val="00A413F8"/>
    <w:rsid w:val="00A47646"/>
    <w:rsid w:val="00A511DB"/>
    <w:rsid w:val="00A5207B"/>
    <w:rsid w:val="00A52718"/>
    <w:rsid w:val="00A52A0D"/>
    <w:rsid w:val="00A6054B"/>
    <w:rsid w:val="00A6254E"/>
    <w:rsid w:val="00A627EB"/>
    <w:rsid w:val="00A632CD"/>
    <w:rsid w:val="00A66278"/>
    <w:rsid w:val="00A66FDA"/>
    <w:rsid w:val="00A67501"/>
    <w:rsid w:val="00A67BB3"/>
    <w:rsid w:val="00A70EF6"/>
    <w:rsid w:val="00A71A97"/>
    <w:rsid w:val="00A768DC"/>
    <w:rsid w:val="00A81FA0"/>
    <w:rsid w:val="00A8270E"/>
    <w:rsid w:val="00A83E4B"/>
    <w:rsid w:val="00A859B4"/>
    <w:rsid w:val="00A9198E"/>
    <w:rsid w:val="00A92F22"/>
    <w:rsid w:val="00A9586D"/>
    <w:rsid w:val="00A95EBD"/>
    <w:rsid w:val="00AA0CFE"/>
    <w:rsid w:val="00AA175D"/>
    <w:rsid w:val="00AA4AA3"/>
    <w:rsid w:val="00AA64FB"/>
    <w:rsid w:val="00AA7350"/>
    <w:rsid w:val="00AB29E7"/>
    <w:rsid w:val="00AB2A0A"/>
    <w:rsid w:val="00AB4806"/>
    <w:rsid w:val="00AB651E"/>
    <w:rsid w:val="00AC048E"/>
    <w:rsid w:val="00AC2650"/>
    <w:rsid w:val="00AD45E0"/>
    <w:rsid w:val="00AD47D2"/>
    <w:rsid w:val="00AD5C56"/>
    <w:rsid w:val="00AD6468"/>
    <w:rsid w:val="00AD6D16"/>
    <w:rsid w:val="00AD721B"/>
    <w:rsid w:val="00AE1515"/>
    <w:rsid w:val="00AE1BE8"/>
    <w:rsid w:val="00AE72C9"/>
    <w:rsid w:val="00AF1E0C"/>
    <w:rsid w:val="00AF240C"/>
    <w:rsid w:val="00AF5351"/>
    <w:rsid w:val="00AF60C1"/>
    <w:rsid w:val="00B008BC"/>
    <w:rsid w:val="00B02E60"/>
    <w:rsid w:val="00B050BF"/>
    <w:rsid w:val="00B05F4E"/>
    <w:rsid w:val="00B10746"/>
    <w:rsid w:val="00B10A9B"/>
    <w:rsid w:val="00B10AC6"/>
    <w:rsid w:val="00B1481F"/>
    <w:rsid w:val="00B1496E"/>
    <w:rsid w:val="00B15E3D"/>
    <w:rsid w:val="00B317DC"/>
    <w:rsid w:val="00B35253"/>
    <w:rsid w:val="00B367B4"/>
    <w:rsid w:val="00B469EF"/>
    <w:rsid w:val="00B52871"/>
    <w:rsid w:val="00B52B09"/>
    <w:rsid w:val="00B52D2A"/>
    <w:rsid w:val="00B53D15"/>
    <w:rsid w:val="00B57612"/>
    <w:rsid w:val="00B63667"/>
    <w:rsid w:val="00B63832"/>
    <w:rsid w:val="00B65616"/>
    <w:rsid w:val="00B674E4"/>
    <w:rsid w:val="00B74E71"/>
    <w:rsid w:val="00B81FEC"/>
    <w:rsid w:val="00B84CA5"/>
    <w:rsid w:val="00B90446"/>
    <w:rsid w:val="00B91831"/>
    <w:rsid w:val="00B92C73"/>
    <w:rsid w:val="00B958B6"/>
    <w:rsid w:val="00B9669E"/>
    <w:rsid w:val="00BA16F4"/>
    <w:rsid w:val="00BA3AC8"/>
    <w:rsid w:val="00BA60D4"/>
    <w:rsid w:val="00BB1C98"/>
    <w:rsid w:val="00BB27E1"/>
    <w:rsid w:val="00BB3ECD"/>
    <w:rsid w:val="00BB4DDC"/>
    <w:rsid w:val="00BB6955"/>
    <w:rsid w:val="00BC04BE"/>
    <w:rsid w:val="00BC1760"/>
    <w:rsid w:val="00BC2BEB"/>
    <w:rsid w:val="00BC3E7D"/>
    <w:rsid w:val="00BC468B"/>
    <w:rsid w:val="00BC59D7"/>
    <w:rsid w:val="00BC6ECB"/>
    <w:rsid w:val="00BD1D01"/>
    <w:rsid w:val="00BD2FA7"/>
    <w:rsid w:val="00BD4A1E"/>
    <w:rsid w:val="00BE21D8"/>
    <w:rsid w:val="00BE300B"/>
    <w:rsid w:val="00BE3561"/>
    <w:rsid w:val="00BF07D6"/>
    <w:rsid w:val="00BF1802"/>
    <w:rsid w:val="00C0405F"/>
    <w:rsid w:val="00C109BC"/>
    <w:rsid w:val="00C11266"/>
    <w:rsid w:val="00C11CB9"/>
    <w:rsid w:val="00C174F4"/>
    <w:rsid w:val="00C17ACF"/>
    <w:rsid w:val="00C2104A"/>
    <w:rsid w:val="00C21D03"/>
    <w:rsid w:val="00C24EFF"/>
    <w:rsid w:val="00C2647E"/>
    <w:rsid w:val="00C278AE"/>
    <w:rsid w:val="00C3010C"/>
    <w:rsid w:val="00C31288"/>
    <w:rsid w:val="00C3130E"/>
    <w:rsid w:val="00C3170D"/>
    <w:rsid w:val="00C3464A"/>
    <w:rsid w:val="00C375E8"/>
    <w:rsid w:val="00C43421"/>
    <w:rsid w:val="00C434D1"/>
    <w:rsid w:val="00C44143"/>
    <w:rsid w:val="00C45D29"/>
    <w:rsid w:val="00C46F90"/>
    <w:rsid w:val="00C47554"/>
    <w:rsid w:val="00C5407B"/>
    <w:rsid w:val="00C60322"/>
    <w:rsid w:val="00C61D7C"/>
    <w:rsid w:val="00C624FD"/>
    <w:rsid w:val="00C62ED9"/>
    <w:rsid w:val="00C63AD2"/>
    <w:rsid w:val="00C64C1B"/>
    <w:rsid w:val="00C67057"/>
    <w:rsid w:val="00C70D4C"/>
    <w:rsid w:val="00C7241A"/>
    <w:rsid w:val="00C73A88"/>
    <w:rsid w:val="00C7587A"/>
    <w:rsid w:val="00C76AA7"/>
    <w:rsid w:val="00C80A40"/>
    <w:rsid w:val="00C80E8B"/>
    <w:rsid w:val="00C8182C"/>
    <w:rsid w:val="00C82679"/>
    <w:rsid w:val="00C82A06"/>
    <w:rsid w:val="00C83F2F"/>
    <w:rsid w:val="00C850E4"/>
    <w:rsid w:val="00C857B2"/>
    <w:rsid w:val="00C85825"/>
    <w:rsid w:val="00C86442"/>
    <w:rsid w:val="00C86A33"/>
    <w:rsid w:val="00C929AB"/>
    <w:rsid w:val="00C95392"/>
    <w:rsid w:val="00C95E26"/>
    <w:rsid w:val="00C97DA8"/>
    <w:rsid w:val="00CA0476"/>
    <w:rsid w:val="00CA0940"/>
    <w:rsid w:val="00CA4685"/>
    <w:rsid w:val="00CA4BCB"/>
    <w:rsid w:val="00CB063E"/>
    <w:rsid w:val="00CB7C24"/>
    <w:rsid w:val="00CC3A8F"/>
    <w:rsid w:val="00CC4D3C"/>
    <w:rsid w:val="00CC5C91"/>
    <w:rsid w:val="00CC5CBA"/>
    <w:rsid w:val="00CC5DD9"/>
    <w:rsid w:val="00CD2E04"/>
    <w:rsid w:val="00CD4DBA"/>
    <w:rsid w:val="00CD5CBB"/>
    <w:rsid w:val="00CE333E"/>
    <w:rsid w:val="00CE36C5"/>
    <w:rsid w:val="00CE5DA9"/>
    <w:rsid w:val="00CE6425"/>
    <w:rsid w:val="00CE7AE4"/>
    <w:rsid w:val="00CF215A"/>
    <w:rsid w:val="00CF75AD"/>
    <w:rsid w:val="00D01D19"/>
    <w:rsid w:val="00D02C50"/>
    <w:rsid w:val="00D03879"/>
    <w:rsid w:val="00D0425D"/>
    <w:rsid w:val="00D04B8B"/>
    <w:rsid w:val="00D05914"/>
    <w:rsid w:val="00D165B5"/>
    <w:rsid w:val="00D21346"/>
    <w:rsid w:val="00D25032"/>
    <w:rsid w:val="00D341EE"/>
    <w:rsid w:val="00D353DA"/>
    <w:rsid w:val="00D35985"/>
    <w:rsid w:val="00D3654C"/>
    <w:rsid w:val="00D376AA"/>
    <w:rsid w:val="00D41183"/>
    <w:rsid w:val="00D467E4"/>
    <w:rsid w:val="00D46CB5"/>
    <w:rsid w:val="00D476DF"/>
    <w:rsid w:val="00D60129"/>
    <w:rsid w:val="00D60490"/>
    <w:rsid w:val="00D656F1"/>
    <w:rsid w:val="00D65837"/>
    <w:rsid w:val="00D67951"/>
    <w:rsid w:val="00D7259F"/>
    <w:rsid w:val="00D7325B"/>
    <w:rsid w:val="00D801D2"/>
    <w:rsid w:val="00D81C3F"/>
    <w:rsid w:val="00D821CE"/>
    <w:rsid w:val="00D8229B"/>
    <w:rsid w:val="00D8473C"/>
    <w:rsid w:val="00D8565D"/>
    <w:rsid w:val="00D86AC9"/>
    <w:rsid w:val="00D91F1B"/>
    <w:rsid w:val="00D92ED3"/>
    <w:rsid w:val="00D94BC3"/>
    <w:rsid w:val="00D97D86"/>
    <w:rsid w:val="00DA41C5"/>
    <w:rsid w:val="00DA4E4A"/>
    <w:rsid w:val="00DA73FB"/>
    <w:rsid w:val="00DB2C02"/>
    <w:rsid w:val="00DB349E"/>
    <w:rsid w:val="00DB3D4F"/>
    <w:rsid w:val="00DB6000"/>
    <w:rsid w:val="00DB648B"/>
    <w:rsid w:val="00DB7A10"/>
    <w:rsid w:val="00DC0577"/>
    <w:rsid w:val="00DC0B86"/>
    <w:rsid w:val="00DC0BEB"/>
    <w:rsid w:val="00DC12A8"/>
    <w:rsid w:val="00DC4B52"/>
    <w:rsid w:val="00DC4D85"/>
    <w:rsid w:val="00DC51D3"/>
    <w:rsid w:val="00DC6BD3"/>
    <w:rsid w:val="00DC703E"/>
    <w:rsid w:val="00DD03C7"/>
    <w:rsid w:val="00DD115A"/>
    <w:rsid w:val="00DD12D2"/>
    <w:rsid w:val="00DD1EB5"/>
    <w:rsid w:val="00DD21BB"/>
    <w:rsid w:val="00DD558E"/>
    <w:rsid w:val="00DD58CA"/>
    <w:rsid w:val="00DD6399"/>
    <w:rsid w:val="00DD6637"/>
    <w:rsid w:val="00DD6795"/>
    <w:rsid w:val="00DD75A2"/>
    <w:rsid w:val="00DD7B56"/>
    <w:rsid w:val="00DE0C41"/>
    <w:rsid w:val="00DE2E9A"/>
    <w:rsid w:val="00DE349D"/>
    <w:rsid w:val="00DE7DDA"/>
    <w:rsid w:val="00DF229E"/>
    <w:rsid w:val="00DF298E"/>
    <w:rsid w:val="00DF3A1B"/>
    <w:rsid w:val="00DF4938"/>
    <w:rsid w:val="00DF57A8"/>
    <w:rsid w:val="00E01BEF"/>
    <w:rsid w:val="00E0257F"/>
    <w:rsid w:val="00E035F5"/>
    <w:rsid w:val="00E0681B"/>
    <w:rsid w:val="00E14737"/>
    <w:rsid w:val="00E16300"/>
    <w:rsid w:val="00E2029F"/>
    <w:rsid w:val="00E2160D"/>
    <w:rsid w:val="00E246B3"/>
    <w:rsid w:val="00E24785"/>
    <w:rsid w:val="00E30580"/>
    <w:rsid w:val="00E30A2A"/>
    <w:rsid w:val="00E310FD"/>
    <w:rsid w:val="00E31B83"/>
    <w:rsid w:val="00E33627"/>
    <w:rsid w:val="00E37FCA"/>
    <w:rsid w:val="00E40154"/>
    <w:rsid w:val="00E4093E"/>
    <w:rsid w:val="00E42DF4"/>
    <w:rsid w:val="00E4527A"/>
    <w:rsid w:val="00E45F11"/>
    <w:rsid w:val="00E526C6"/>
    <w:rsid w:val="00E53A7E"/>
    <w:rsid w:val="00E54485"/>
    <w:rsid w:val="00E55D7E"/>
    <w:rsid w:val="00E56541"/>
    <w:rsid w:val="00E56AA5"/>
    <w:rsid w:val="00E56D6D"/>
    <w:rsid w:val="00E60348"/>
    <w:rsid w:val="00E61198"/>
    <w:rsid w:val="00E620E2"/>
    <w:rsid w:val="00E62ED0"/>
    <w:rsid w:val="00E6379B"/>
    <w:rsid w:val="00E651BE"/>
    <w:rsid w:val="00E657F6"/>
    <w:rsid w:val="00E66290"/>
    <w:rsid w:val="00E664A9"/>
    <w:rsid w:val="00E667A6"/>
    <w:rsid w:val="00E72BCF"/>
    <w:rsid w:val="00E75394"/>
    <w:rsid w:val="00E755CF"/>
    <w:rsid w:val="00E81C85"/>
    <w:rsid w:val="00E90C8F"/>
    <w:rsid w:val="00E936DE"/>
    <w:rsid w:val="00E93E08"/>
    <w:rsid w:val="00E95074"/>
    <w:rsid w:val="00E954E8"/>
    <w:rsid w:val="00E966DD"/>
    <w:rsid w:val="00E96D78"/>
    <w:rsid w:val="00E96F25"/>
    <w:rsid w:val="00EA27D9"/>
    <w:rsid w:val="00EA400B"/>
    <w:rsid w:val="00EA66FD"/>
    <w:rsid w:val="00EB6C24"/>
    <w:rsid w:val="00EC02A2"/>
    <w:rsid w:val="00EC14CE"/>
    <w:rsid w:val="00EC2894"/>
    <w:rsid w:val="00EC28F2"/>
    <w:rsid w:val="00EC33E6"/>
    <w:rsid w:val="00EC4113"/>
    <w:rsid w:val="00EC4764"/>
    <w:rsid w:val="00EC4BBB"/>
    <w:rsid w:val="00EC5EA1"/>
    <w:rsid w:val="00ED6AB6"/>
    <w:rsid w:val="00EE0919"/>
    <w:rsid w:val="00EE283F"/>
    <w:rsid w:val="00EF0DD0"/>
    <w:rsid w:val="00EF4364"/>
    <w:rsid w:val="00EF6A81"/>
    <w:rsid w:val="00F012B4"/>
    <w:rsid w:val="00F045B3"/>
    <w:rsid w:val="00F04EF0"/>
    <w:rsid w:val="00F06080"/>
    <w:rsid w:val="00F07D93"/>
    <w:rsid w:val="00F10929"/>
    <w:rsid w:val="00F11797"/>
    <w:rsid w:val="00F119CA"/>
    <w:rsid w:val="00F15A58"/>
    <w:rsid w:val="00F15EF0"/>
    <w:rsid w:val="00F21259"/>
    <w:rsid w:val="00F2133F"/>
    <w:rsid w:val="00F2167A"/>
    <w:rsid w:val="00F26308"/>
    <w:rsid w:val="00F31240"/>
    <w:rsid w:val="00F3685B"/>
    <w:rsid w:val="00F40A29"/>
    <w:rsid w:val="00F417B3"/>
    <w:rsid w:val="00F41B2C"/>
    <w:rsid w:val="00F41C26"/>
    <w:rsid w:val="00F50527"/>
    <w:rsid w:val="00F52A40"/>
    <w:rsid w:val="00F53062"/>
    <w:rsid w:val="00F5499E"/>
    <w:rsid w:val="00F63BF3"/>
    <w:rsid w:val="00F65CAF"/>
    <w:rsid w:val="00F70CD4"/>
    <w:rsid w:val="00F743FA"/>
    <w:rsid w:val="00F76D76"/>
    <w:rsid w:val="00F77E0B"/>
    <w:rsid w:val="00F81315"/>
    <w:rsid w:val="00F81A58"/>
    <w:rsid w:val="00F8345B"/>
    <w:rsid w:val="00F86D95"/>
    <w:rsid w:val="00F902BE"/>
    <w:rsid w:val="00F911BF"/>
    <w:rsid w:val="00FA2DBA"/>
    <w:rsid w:val="00FB073F"/>
    <w:rsid w:val="00FB3D07"/>
    <w:rsid w:val="00FB7CC4"/>
    <w:rsid w:val="00FC0946"/>
    <w:rsid w:val="00FC2436"/>
    <w:rsid w:val="00FC339D"/>
    <w:rsid w:val="00FC3460"/>
    <w:rsid w:val="00FD0535"/>
    <w:rsid w:val="00FD3A7C"/>
    <w:rsid w:val="00FD5128"/>
    <w:rsid w:val="00FD6BF0"/>
    <w:rsid w:val="00FD7958"/>
    <w:rsid w:val="00FD7CE4"/>
    <w:rsid w:val="00FE167A"/>
    <w:rsid w:val="00FE414F"/>
    <w:rsid w:val="00FE6BFB"/>
    <w:rsid w:val="00FF0D14"/>
    <w:rsid w:val="00FF28A0"/>
    <w:rsid w:val="00FF2B65"/>
    <w:rsid w:val="00FF4FE0"/>
    <w:rsid w:val="00FF5A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EB0EA1"/>
  <w15:docId w15:val="{B625C01C-9470-4813-986B-BB4796A96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322"/>
    <w:pPr>
      <w:widowControl w:val="0"/>
      <w:autoSpaceDE w:val="0"/>
      <w:autoSpaceDN w:val="0"/>
      <w:adjustRightInd w:val="0"/>
    </w:pPr>
    <w:rPr>
      <w:rFonts w:ascii="Century Gothic" w:hAnsi="Century Gothic"/>
      <w:sz w:val="24"/>
      <w:szCs w:val="24"/>
    </w:rPr>
  </w:style>
  <w:style w:type="paragraph" w:styleId="Heading1">
    <w:name w:val="heading 1"/>
    <w:basedOn w:val="Normal"/>
    <w:next w:val="Normal"/>
    <w:qFormat/>
    <w:rsid w:val="00691322"/>
    <w:pPr>
      <w:keepNext/>
      <w:widowControl/>
      <w:autoSpaceDE/>
      <w:autoSpaceDN/>
      <w:adjustRightInd/>
      <w:outlineLvl w:val="0"/>
    </w:pPr>
    <w:rPr>
      <w:rFonts w:ascii="Times New Roman" w:hAnsi="Times New Roman"/>
      <w:b/>
      <w:szCs w:val="20"/>
    </w:rPr>
  </w:style>
  <w:style w:type="paragraph" w:styleId="Heading2">
    <w:name w:val="heading 2"/>
    <w:basedOn w:val="Normal"/>
    <w:next w:val="Normal"/>
    <w:qFormat/>
    <w:rsid w:val="00691322"/>
    <w:pPr>
      <w:keepNext/>
      <w:widowControl/>
      <w:autoSpaceDE/>
      <w:autoSpaceDN/>
      <w:adjustRightInd/>
      <w:ind w:left="69"/>
      <w:outlineLvl w:val="1"/>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91322"/>
  </w:style>
  <w:style w:type="paragraph" w:customStyle="1" w:styleId="Level1">
    <w:name w:val="Level 1"/>
    <w:basedOn w:val="Normal"/>
    <w:rsid w:val="00691322"/>
    <w:pPr>
      <w:numPr>
        <w:numId w:val="1"/>
      </w:numPr>
      <w:ind w:left="720" w:hanging="720"/>
      <w:outlineLvl w:val="0"/>
    </w:pPr>
  </w:style>
  <w:style w:type="paragraph" w:customStyle="1" w:styleId="Level2">
    <w:name w:val="Level 2"/>
    <w:basedOn w:val="Normal"/>
    <w:rsid w:val="00691322"/>
    <w:pPr>
      <w:numPr>
        <w:ilvl w:val="1"/>
        <w:numId w:val="1"/>
      </w:numPr>
      <w:ind w:left="1440" w:hanging="720"/>
      <w:outlineLvl w:val="1"/>
    </w:pPr>
  </w:style>
  <w:style w:type="paragraph" w:styleId="BodyTextIndent">
    <w:name w:val="Body Text Indent"/>
    <w:basedOn w:val="Normal"/>
    <w:rsid w:val="00691322"/>
    <w:pPr>
      <w:widowControl/>
      <w:autoSpaceDE/>
      <w:autoSpaceDN/>
      <w:adjustRightInd/>
      <w:ind w:left="2880" w:hanging="2880"/>
    </w:pPr>
    <w:rPr>
      <w:rFonts w:ascii="Times New Roman" w:hAnsi="Times New Roman"/>
    </w:rPr>
  </w:style>
  <w:style w:type="paragraph" w:styleId="Title">
    <w:name w:val="Title"/>
    <w:basedOn w:val="Normal"/>
    <w:qFormat/>
    <w:rsid w:val="00691322"/>
    <w:pPr>
      <w:widowControl/>
      <w:autoSpaceDE/>
      <w:autoSpaceDN/>
      <w:adjustRightInd/>
      <w:ind w:firstLine="360"/>
      <w:jc w:val="center"/>
    </w:pPr>
    <w:rPr>
      <w:rFonts w:ascii="Times New Roman" w:hAnsi="Times New Roman"/>
      <w:b/>
      <w:sz w:val="28"/>
      <w:szCs w:val="20"/>
    </w:rPr>
  </w:style>
  <w:style w:type="paragraph" w:styleId="BodyTextIndent2">
    <w:name w:val="Body Text Indent 2"/>
    <w:basedOn w:val="Normal"/>
    <w:rsid w:val="00691322"/>
    <w:pPr>
      <w:ind w:left="720"/>
    </w:pPr>
    <w:rPr>
      <w:rFonts w:ascii="Times New Roman" w:hAnsi="Times New Roman"/>
    </w:rPr>
  </w:style>
  <w:style w:type="paragraph" w:styleId="BalloonText">
    <w:name w:val="Balloon Text"/>
    <w:basedOn w:val="Normal"/>
    <w:semiHidden/>
    <w:rsid w:val="00B62B6F"/>
    <w:rPr>
      <w:rFonts w:ascii="Tahoma" w:hAnsi="Tahoma" w:cs="Tahoma"/>
      <w:sz w:val="16"/>
      <w:szCs w:val="16"/>
    </w:rPr>
  </w:style>
  <w:style w:type="character" w:styleId="CommentReference">
    <w:name w:val="annotation reference"/>
    <w:semiHidden/>
    <w:rsid w:val="00A2023E"/>
    <w:rPr>
      <w:sz w:val="16"/>
      <w:szCs w:val="16"/>
    </w:rPr>
  </w:style>
  <w:style w:type="paragraph" w:styleId="CommentText">
    <w:name w:val="annotation text"/>
    <w:basedOn w:val="Normal"/>
    <w:link w:val="CommentTextChar"/>
    <w:semiHidden/>
    <w:rsid w:val="00A2023E"/>
    <w:rPr>
      <w:sz w:val="20"/>
      <w:szCs w:val="20"/>
    </w:rPr>
  </w:style>
  <w:style w:type="paragraph" w:styleId="CommentSubject">
    <w:name w:val="annotation subject"/>
    <w:basedOn w:val="CommentText"/>
    <w:next w:val="CommentText"/>
    <w:semiHidden/>
    <w:rsid w:val="00A2023E"/>
    <w:rPr>
      <w:b/>
      <w:bCs/>
    </w:rPr>
  </w:style>
  <w:style w:type="paragraph" w:styleId="FootnoteText">
    <w:name w:val="footnote text"/>
    <w:basedOn w:val="Normal"/>
    <w:link w:val="FootnoteTextChar"/>
    <w:rsid w:val="001F560F"/>
  </w:style>
  <w:style w:type="character" w:customStyle="1" w:styleId="FootnoteTextChar">
    <w:name w:val="Footnote Text Char"/>
    <w:link w:val="FootnoteText"/>
    <w:rsid w:val="001F560F"/>
    <w:rPr>
      <w:rFonts w:ascii="Century Gothic" w:hAnsi="Century Gothic"/>
      <w:sz w:val="24"/>
      <w:szCs w:val="24"/>
    </w:rPr>
  </w:style>
  <w:style w:type="character" w:styleId="LineNumber">
    <w:name w:val="line number"/>
    <w:rsid w:val="00FF28A0"/>
  </w:style>
  <w:style w:type="paragraph" w:styleId="ListParagraph">
    <w:name w:val="List Paragraph"/>
    <w:basedOn w:val="Normal"/>
    <w:uiPriority w:val="34"/>
    <w:qFormat/>
    <w:rsid w:val="00CC5CBA"/>
    <w:pPr>
      <w:ind w:left="720"/>
      <w:contextualSpacing/>
    </w:pPr>
  </w:style>
  <w:style w:type="character" w:styleId="Hyperlink">
    <w:name w:val="Hyperlink"/>
    <w:basedOn w:val="DefaultParagraphFont"/>
    <w:rsid w:val="00AD5C56"/>
    <w:rPr>
      <w:color w:val="0000FF" w:themeColor="hyperlink"/>
      <w:u w:val="single"/>
    </w:rPr>
  </w:style>
  <w:style w:type="character" w:customStyle="1" w:styleId="CommentTextChar">
    <w:name w:val="Comment Text Char"/>
    <w:basedOn w:val="DefaultParagraphFont"/>
    <w:link w:val="CommentText"/>
    <w:semiHidden/>
    <w:rsid w:val="00D03879"/>
    <w:rPr>
      <w:rFonts w:ascii="Century Gothic" w:hAnsi="Century Gothic"/>
    </w:rPr>
  </w:style>
  <w:style w:type="character" w:styleId="Strong">
    <w:name w:val="Strong"/>
    <w:basedOn w:val="DefaultParagraphFont"/>
    <w:qFormat/>
    <w:rsid w:val="001725D3"/>
    <w:rPr>
      <w:b/>
      <w:bCs/>
    </w:rPr>
  </w:style>
  <w:style w:type="paragraph" w:styleId="Revision">
    <w:name w:val="Revision"/>
    <w:hidden/>
    <w:uiPriority w:val="71"/>
    <w:semiHidden/>
    <w:rsid w:val="001725D3"/>
    <w:rPr>
      <w:rFonts w:ascii="Century Gothic" w:hAnsi="Century Gothic"/>
      <w:sz w:val="24"/>
      <w:szCs w:val="24"/>
    </w:rPr>
  </w:style>
  <w:style w:type="character" w:styleId="FollowedHyperlink">
    <w:name w:val="FollowedHyperlink"/>
    <w:basedOn w:val="DefaultParagraphFont"/>
    <w:rsid w:val="00EC33E6"/>
    <w:rPr>
      <w:color w:val="800080" w:themeColor="followedHyperlink"/>
      <w:u w:val="single"/>
    </w:rPr>
  </w:style>
  <w:style w:type="character" w:customStyle="1" w:styleId="UnresolvedMention1">
    <w:name w:val="Unresolved Mention1"/>
    <w:basedOn w:val="DefaultParagraphFont"/>
    <w:uiPriority w:val="99"/>
    <w:semiHidden/>
    <w:unhideWhenUsed/>
    <w:rsid w:val="00EC33E6"/>
    <w:rPr>
      <w:color w:val="605E5C"/>
      <w:shd w:val="clear" w:color="auto" w:fill="E1DFDD"/>
    </w:rPr>
  </w:style>
  <w:style w:type="paragraph" w:styleId="Subtitle">
    <w:name w:val="Subtitle"/>
    <w:basedOn w:val="Normal"/>
    <w:next w:val="Normal"/>
    <w:link w:val="SubtitleChar"/>
    <w:qFormat/>
    <w:rsid w:val="005B695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B695E"/>
    <w:rPr>
      <w:rFonts w:asciiTheme="minorHAnsi" w:eastAsiaTheme="minorEastAsia" w:hAnsiTheme="minorHAnsi" w:cstheme="minorBidi"/>
      <w:color w:val="5A5A5A" w:themeColor="text1" w:themeTint="A5"/>
      <w:spacing w:val="15"/>
      <w:sz w:val="22"/>
      <w:szCs w:val="22"/>
    </w:rPr>
  </w:style>
  <w:style w:type="paragraph" w:styleId="Header">
    <w:name w:val="header"/>
    <w:basedOn w:val="Normal"/>
    <w:link w:val="HeaderChar"/>
    <w:unhideWhenUsed/>
    <w:rsid w:val="00C43421"/>
    <w:pPr>
      <w:tabs>
        <w:tab w:val="center" w:pos="4680"/>
        <w:tab w:val="right" w:pos="9360"/>
      </w:tabs>
    </w:pPr>
  </w:style>
  <w:style w:type="character" w:customStyle="1" w:styleId="HeaderChar">
    <w:name w:val="Header Char"/>
    <w:basedOn w:val="DefaultParagraphFont"/>
    <w:link w:val="Header"/>
    <w:rsid w:val="00C43421"/>
    <w:rPr>
      <w:rFonts w:ascii="Century Gothic" w:hAnsi="Century Gothic"/>
      <w:sz w:val="24"/>
      <w:szCs w:val="24"/>
    </w:rPr>
  </w:style>
  <w:style w:type="paragraph" w:styleId="Footer">
    <w:name w:val="footer"/>
    <w:basedOn w:val="Normal"/>
    <w:link w:val="FooterChar"/>
    <w:unhideWhenUsed/>
    <w:rsid w:val="00C43421"/>
    <w:pPr>
      <w:tabs>
        <w:tab w:val="center" w:pos="4680"/>
        <w:tab w:val="right" w:pos="9360"/>
      </w:tabs>
    </w:pPr>
  </w:style>
  <w:style w:type="character" w:customStyle="1" w:styleId="FooterChar">
    <w:name w:val="Footer Char"/>
    <w:basedOn w:val="DefaultParagraphFont"/>
    <w:link w:val="Footer"/>
    <w:rsid w:val="00C43421"/>
    <w:rPr>
      <w:rFonts w:ascii="Century Gothic" w:hAnsi="Century Gothic"/>
      <w:sz w:val="24"/>
      <w:szCs w:val="24"/>
    </w:rPr>
  </w:style>
  <w:style w:type="paragraph" w:styleId="NormalWeb">
    <w:name w:val="Normal (Web)"/>
    <w:basedOn w:val="Normal"/>
    <w:uiPriority w:val="99"/>
    <w:unhideWhenUsed/>
    <w:rsid w:val="006A54A2"/>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d.uga.edu/index.php/current-students/policies-procedures/academics/types-of-degrees-offered/masters-degrees/" TargetMode="External"/><Relationship Id="rId13" Type="http://schemas.openxmlformats.org/officeDocument/2006/relationships/hyperlink" Target="http://grad.uga.edu/index.php/current-students/policies-procedures/academics/types-of-degrees-offered/doctor-of-philosophy-phd/doctor-of-philosophy-dissertation-planni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onesty.uga.edu/_resources/documents/academic_honesty_policy_2017.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rad.uga.edu/index.php/current-students/policies-procedures/academics/types-of-degrees-offered/doctor-of-philosophy-phd/doctor-of-philosophy-submitting-the-disser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rad.uga.edu/index.php/current-students/policies-procedures/academics/types-of-degrees-offered/masters-degrees/" TargetMode="External"/><Relationship Id="rId5" Type="http://schemas.openxmlformats.org/officeDocument/2006/relationships/webSettings" Target="webSettings.xml"/><Relationship Id="rId15" Type="http://schemas.openxmlformats.org/officeDocument/2006/relationships/hyperlink" Target="http://grad.uga.edu/index.php/current-students/policies-procedures/academics/types-of-degrees-offered/doctor-of-philosophy-phd/doctor-of-philosophy-dissertation-approval-and-defense/" TargetMode="External"/><Relationship Id="rId10" Type="http://schemas.openxmlformats.org/officeDocument/2006/relationships/hyperlink" Target="http://grad.uga.edu/index.php/current-students/policies-procedures/academics/types-of-degrees-offered/master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rad.uga.edu/index.php/current-students/policies-procedures/academics/types-of-degrees-offered/doctor-of-philosophy-phd/doctor-of-philosophy-programs-of-study/" TargetMode="External"/><Relationship Id="rId14" Type="http://schemas.openxmlformats.org/officeDocument/2006/relationships/hyperlink" Target="http://grad.uga.edu/index.php/current-students/policies-procedures/academics/types-of-degrees-offered/doctor-of-philosophy-phd/doctor-of-philosophy-dissertation-approval-and-def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51BD-A2AA-41C4-BF03-DFDC257AB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6225</Words>
  <Characters>35488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Ph</vt:lpstr>
    </vt:vector>
  </TitlesOfParts>
  <Company>UGA</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c:title>
  <dc:creator>Jackie</dc:creator>
  <cp:lastModifiedBy>Anna Harbin</cp:lastModifiedBy>
  <cp:revision>2</cp:revision>
  <cp:lastPrinted>2019-03-11T18:55:00Z</cp:lastPrinted>
  <dcterms:created xsi:type="dcterms:W3CDTF">2023-09-07T13:48:00Z</dcterms:created>
  <dcterms:modified xsi:type="dcterms:W3CDTF">2023-09-07T13:48:00Z</dcterms:modified>
</cp:coreProperties>
</file>